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60D0A4" w14:textId="77777777" w:rsidR="00421ED8" w:rsidRPr="00421ED8" w:rsidRDefault="00421ED8" w:rsidP="00421ED8">
      <w:pPr>
        <w:jc w:val="center"/>
      </w:pPr>
      <w:r w:rsidRPr="00421ED8">
        <w:t>How to Ethically Introduce Yourself to Reporters as a Source</w:t>
      </w:r>
    </w:p>
    <w:p w14:paraId="0B30ECA3" w14:textId="62AA8FE7" w:rsidR="00421ED8" w:rsidRPr="00421ED8" w:rsidRDefault="00421ED8" w:rsidP="00421ED8">
      <w:pPr>
        <w:jc w:val="center"/>
        <w:rPr>
          <w:i/>
          <w:iCs/>
        </w:rPr>
      </w:pPr>
      <w:r w:rsidRPr="00421ED8">
        <w:rPr>
          <w:b/>
          <w:bCs/>
          <w:i/>
          <w:iCs/>
        </w:rPr>
        <w:t>Janet</w:t>
      </w:r>
      <w:r>
        <w:rPr>
          <w:b/>
          <w:bCs/>
        </w:rPr>
        <w:t xml:space="preserve"> </w:t>
      </w:r>
      <w:r w:rsidRPr="00421ED8">
        <w:rPr>
          <w:b/>
          <w:bCs/>
          <w:i/>
          <w:iCs/>
        </w:rPr>
        <w:t>Falk</w:t>
      </w:r>
      <w:r w:rsidRPr="00421ED8">
        <w:rPr>
          <w:b/>
          <w:bCs/>
        </w:rPr>
        <w:t>, Ph.D.</w:t>
      </w:r>
    </w:p>
    <w:p w14:paraId="6EF2E082" w14:textId="77777777" w:rsidR="00421ED8" w:rsidRPr="00421ED8" w:rsidRDefault="00421ED8" w:rsidP="00421ED8">
      <w:pPr>
        <w:jc w:val="center"/>
        <w:rPr>
          <w:i/>
          <w:iCs/>
        </w:rPr>
      </w:pPr>
      <w:r w:rsidRPr="00421ED8">
        <w:rPr>
          <w:i/>
          <w:iCs/>
        </w:rPr>
        <w:t>Falk Communications and Research</w:t>
      </w:r>
    </w:p>
    <w:p w14:paraId="769BDD60" w14:textId="77777777" w:rsidR="00421ED8" w:rsidRPr="00421ED8" w:rsidRDefault="00421ED8" w:rsidP="00421ED8">
      <w:pPr>
        <w:jc w:val="center"/>
        <w:rPr>
          <w:i/>
          <w:iCs/>
        </w:rPr>
      </w:pPr>
      <w:r w:rsidRPr="00421ED8">
        <w:rPr>
          <w:b/>
          <w:bCs/>
        </w:rPr>
        <w:t>Craig Dobson</w:t>
      </w:r>
    </w:p>
    <w:p w14:paraId="54889958" w14:textId="77777777" w:rsidR="00421ED8" w:rsidRPr="00421ED8" w:rsidRDefault="00421ED8" w:rsidP="00421ED8">
      <w:pPr>
        <w:jc w:val="center"/>
        <w:rPr>
          <w:i/>
          <w:iCs/>
        </w:rPr>
      </w:pPr>
      <w:r w:rsidRPr="00421ED8">
        <w:rPr>
          <w:i/>
          <w:iCs/>
        </w:rPr>
        <w:t>Dobson Law LLC</w:t>
      </w:r>
    </w:p>
    <w:p w14:paraId="20F8E7D1" w14:textId="77777777" w:rsidR="00421ED8" w:rsidRDefault="00421ED8" w:rsidP="00421ED8"/>
    <w:p w14:paraId="176FAD59" w14:textId="34EA3283" w:rsidR="00421ED8" w:rsidRDefault="00421ED8" w:rsidP="00421ED8">
      <w:r w:rsidRPr="00421ED8">
        <w:t>When you see a colleague with a similar law practice quoted in the news, do you think,</w:t>
      </w:r>
      <w:r w:rsidRPr="00421ED8">
        <w:rPr>
          <w:i/>
          <w:iCs/>
        </w:rPr>
        <w:t>“Why are they talking to HER and not ME?”</w:t>
      </w:r>
    </w:p>
    <w:p w14:paraId="10C80F1F" w14:textId="77777777" w:rsidR="00D07A92" w:rsidRPr="00421ED8" w:rsidRDefault="00D07A92" w:rsidP="00421ED8"/>
    <w:p w14:paraId="3259E3C8" w14:textId="77777777" w:rsidR="00421ED8" w:rsidRDefault="00421ED8" w:rsidP="00421ED8">
      <w:r w:rsidRPr="00421ED8">
        <w:t>The answer is simple: Reporters call the people they know. They do not call an attorney they’ve never heard of.</w:t>
      </w:r>
    </w:p>
    <w:p w14:paraId="151FDE29" w14:textId="77777777" w:rsidR="00D07A92" w:rsidRPr="00421ED8" w:rsidRDefault="00D07A92" w:rsidP="00421ED8"/>
    <w:p w14:paraId="3D844F31" w14:textId="77777777" w:rsidR="00421ED8" w:rsidRDefault="00421ED8" w:rsidP="00421ED8">
      <w:r w:rsidRPr="00421ED8">
        <w:t>If you want to be seen in the news, you must professionally—and ethically—introduce yourself to reporters.</w:t>
      </w:r>
    </w:p>
    <w:p w14:paraId="7FE86666" w14:textId="77777777" w:rsidR="00D07A92" w:rsidRPr="00421ED8" w:rsidRDefault="00D07A92" w:rsidP="00421ED8"/>
    <w:p w14:paraId="17DED4FC" w14:textId="77777777" w:rsidR="00421ED8" w:rsidRPr="00421ED8" w:rsidRDefault="00421ED8" w:rsidP="00421ED8">
      <w:r w:rsidRPr="00421ED8">
        <w:t>Consider why you want to be quoted in the media. Is it to attract potential clients? Perhaps you want to stay top of mind with referral sources. Maybe you want to keep in touch with your many contacts or advocate for the cause of the nonprofit on whose board you serve.</w:t>
      </w:r>
    </w:p>
    <w:p w14:paraId="41BFEA3D" w14:textId="77777777" w:rsidR="00D07A92" w:rsidRDefault="00D07A92" w:rsidP="00421ED8"/>
    <w:p w14:paraId="5A9D7447" w14:textId="11AD55C4" w:rsidR="00421ED8" w:rsidRPr="00421ED8" w:rsidRDefault="00421ED8" w:rsidP="00421ED8">
      <w:r w:rsidRPr="00421ED8">
        <w:t>As a litigator, you might issue a press release to generate a news story that will put pressure on opposing counsel and make him want to settle the case without going to trial. You might seek to attract associates and laterals who want to work for your hot firm that’s always getting in the news.</w:t>
      </w:r>
    </w:p>
    <w:p w14:paraId="1A9C3845" w14:textId="77777777" w:rsidR="00D07A92" w:rsidRDefault="00D07A92" w:rsidP="00421ED8"/>
    <w:p w14:paraId="6582B27D" w14:textId="207AE100" w:rsidR="00421ED8" w:rsidRDefault="00421ED8" w:rsidP="00421ED8">
      <w:r w:rsidRPr="00421ED8">
        <w:t>The first step to connecting with the media is to think</w:t>
      </w:r>
      <w:r w:rsidR="00A24A4C">
        <w:t xml:space="preserve"> </w:t>
      </w:r>
      <w:r w:rsidRPr="00421ED8">
        <w:rPr>
          <w:i/>
          <w:iCs/>
        </w:rPr>
        <w:t>like a reporter</w:t>
      </w:r>
      <w:r w:rsidR="00A24A4C">
        <w:t xml:space="preserve"> </w:t>
      </w:r>
      <w:r w:rsidRPr="00421ED8">
        <w:t>and use journalism's five W’s: who, what, when, where and why:</w:t>
      </w:r>
    </w:p>
    <w:p w14:paraId="62AE2121" w14:textId="77777777" w:rsidR="00D07A92" w:rsidRPr="00421ED8" w:rsidRDefault="00D07A92" w:rsidP="00421ED8"/>
    <w:p w14:paraId="16997164" w14:textId="05B9E3EC" w:rsidR="00421ED8" w:rsidRPr="00421ED8" w:rsidRDefault="00421ED8" w:rsidP="00A24A4C">
      <w:pPr>
        <w:pStyle w:val="ListParagraph"/>
        <w:numPr>
          <w:ilvl w:val="0"/>
          <w:numId w:val="55"/>
        </w:numPr>
      </w:pPr>
      <w:r w:rsidRPr="00A24A4C">
        <w:rPr>
          <w:b/>
          <w:bCs/>
        </w:rPr>
        <w:t>Who</w:t>
      </w:r>
      <w:r w:rsidR="00D07A92" w:rsidRPr="00A24A4C">
        <w:rPr>
          <w:b/>
          <w:bCs/>
        </w:rPr>
        <w:t xml:space="preserve"> </w:t>
      </w:r>
      <w:r w:rsidRPr="00421ED8">
        <w:t>do you want to read the news story</w:t>
      </w:r>
    </w:p>
    <w:p w14:paraId="65FB5DEE" w14:textId="39325CD7" w:rsidR="00421ED8" w:rsidRPr="00421ED8" w:rsidRDefault="00421ED8" w:rsidP="00A24A4C">
      <w:pPr>
        <w:pStyle w:val="ListParagraph"/>
        <w:numPr>
          <w:ilvl w:val="0"/>
          <w:numId w:val="55"/>
        </w:numPr>
      </w:pPr>
      <w:r w:rsidRPr="00A24A4C">
        <w:rPr>
          <w:b/>
          <w:bCs/>
        </w:rPr>
        <w:t>What</w:t>
      </w:r>
      <w:r w:rsidR="00D07A92" w:rsidRPr="00A24A4C">
        <w:rPr>
          <w:b/>
          <w:bCs/>
        </w:rPr>
        <w:t xml:space="preserve"> </w:t>
      </w:r>
      <w:r w:rsidRPr="00421ED8">
        <w:t>idea will they read about and what will they do having learned your insight</w:t>
      </w:r>
    </w:p>
    <w:p w14:paraId="774F53D1" w14:textId="6413EF87" w:rsidR="00421ED8" w:rsidRPr="00421ED8" w:rsidRDefault="00421ED8" w:rsidP="00A24A4C">
      <w:pPr>
        <w:pStyle w:val="ListParagraph"/>
        <w:numPr>
          <w:ilvl w:val="0"/>
          <w:numId w:val="55"/>
        </w:numPr>
      </w:pPr>
      <w:r w:rsidRPr="00A24A4C">
        <w:rPr>
          <w:b/>
          <w:bCs/>
        </w:rPr>
        <w:t>When:</w:t>
      </w:r>
      <w:r w:rsidR="00D07A92">
        <w:t xml:space="preserve"> </w:t>
      </w:r>
      <w:r w:rsidRPr="00421ED8">
        <w:t>is this tied to a date (perhaps tax-related to April 15) or the effective date of a regulation; maybe it is not time sensitive</w:t>
      </w:r>
    </w:p>
    <w:p w14:paraId="1087079E" w14:textId="4A798CCF" w:rsidR="00421ED8" w:rsidRPr="00421ED8" w:rsidRDefault="00421ED8" w:rsidP="00A24A4C">
      <w:pPr>
        <w:pStyle w:val="ListParagraph"/>
        <w:numPr>
          <w:ilvl w:val="0"/>
          <w:numId w:val="55"/>
        </w:numPr>
      </w:pPr>
      <w:r w:rsidRPr="00A24A4C">
        <w:rPr>
          <w:b/>
          <w:bCs/>
        </w:rPr>
        <w:t>Where</w:t>
      </w:r>
      <w:r w:rsidR="00A24A4C">
        <w:t xml:space="preserve"> </w:t>
      </w:r>
      <w:r w:rsidRPr="00421ED8">
        <w:t>is your target audience looking for news, ideas and information: general newspaper, city business magazine, industry newsletter or legal publication</w:t>
      </w:r>
    </w:p>
    <w:p w14:paraId="273C008E" w14:textId="24765C3E" w:rsidR="00421ED8" w:rsidRPr="00421ED8" w:rsidRDefault="00421ED8" w:rsidP="00A24A4C">
      <w:pPr>
        <w:pStyle w:val="ListParagraph"/>
        <w:numPr>
          <w:ilvl w:val="0"/>
          <w:numId w:val="55"/>
        </w:numPr>
      </w:pPr>
      <w:r w:rsidRPr="00A24A4C">
        <w:rPr>
          <w:b/>
          <w:bCs/>
        </w:rPr>
        <w:t>Why</w:t>
      </w:r>
      <w:r w:rsidR="00A24A4C">
        <w:t xml:space="preserve"> </w:t>
      </w:r>
      <w:r w:rsidRPr="00421ED8">
        <w:t>should the reader (or viewer/listener) care. How will your insight help an individual, business owner or corporation save time, save money or make more money</w:t>
      </w:r>
    </w:p>
    <w:p w14:paraId="5DB206FF" w14:textId="77777777" w:rsidR="00A24A4C" w:rsidRDefault="00A24A4C" w:rsidP="00421ED8"/>
    <w:p w14:paraId="334BB7E7" w14:textId="77777777" w:rsidR="00121D4F" w:rsidRDefault="00421ED8" w:rsidP="00421ED8">
      <w:r w:rsidRPr="00421ED8">
        <w:t>Having answered these questions, you are now ready to compose a Media Profile (</w:t>
      </w:r>
      <w:hyperlink r:id="rId7" w:tgtFrame="_blank" w:history="1">
        <w:r w:rsidRPr="00421ED8">
          <w:rPr>
            <w:rStyle w:val="Hyperlink"/>
          </w:rPr>
          <w:t>sample here</w:t>
        </w:r>
      </w:hyperlink>
      <w:r w:rsidRPr="00421ED8">
        <w:t xml:space="preserve">). </w:t>
      </w:r>
    </w:p>
    <w:p w14:paraId="43EE1E5A" w14:textId="13AB7247" w:rsidR="00421ED8" w:rsidRPr="00421ED8" w:rsidRDefault="00421ED8" w:rsidP="00421ED8">
      <w:r w:rsidRPr="00421ED8">
        <w:lastRenderedPageBreak/>
        <w:t>Starting with your contact information and a general description of your background, describe your practice in general terms. Are you focused on transactions, litigation or contracts? Do you work primarily in certain industries, such as technology, financial services or health care? The descriptions of your practice area and industry in your Media Profile help the areas of your practice become progressively narrower.</w:t>
      </w:r>
    </w:p>
    <w:p w14:paraId="3D1888B8" w14:textId="77777777" w:rsidR="00121D4F" w:rsidRDefault="00121D4F" w:rsidP="00421ED8"/>
    <w:p w14:paraId="210F4993" w14:textId="4C6D10CF" w:rsidR="00421ED8" w:rsidRPr="00421ED8" w:rsidRDefault="00421ED8" w:rsidP="00421ED8">
      <w:r w:rsidRPr="00421ED8">
        <w:t>Now you arrive at the meat of the matter. Reporters know what has happened already. They want to know what is going to happen</w:t>
      </w:r>
      <w:r w:rsidR="00121D4F">
        <w:t xml:space="preserve"> </w:t>
      </w:r>
      <w:r w:rsidRPr="00421ED8">
        <w:rPr>
          <w:i/>
          <w:iCs/>
        </w:rPr>
        <w:t>before it happens</w:t>
      </w:r>
      <w:r w:rsidRPr="00421ED8">
        <w:t>. You have a unique perspective as an attorney working on specific matters and issues in a particular industry.</w:t>
      </w:r>
    </w:p>
    <w:p w14:paraId="0286B1E9" w14:textId="77777777" w:rsidR="00121D4F" w:rsidRDefault="00121D4F" w:rsidP="00421ED8"/>
    <w:p w14:paraId="62864EF0" w14:textId="73F71F63" w:rsidR="00421ED8" w:rsidRPr="00421ED8" w:rsidRDefault="00421ED8" w:rsidP="00421ED8">
      <w:r w:rsidRPr="00421ED8">
        <w:t>The Trends on the Horizon/Upcoming Hot Topics section is where you address topics that are not being widely discussed but will have an impact on operations and profitability across many players in the sector. Pinpointing these trends, deadlines or big picture views will position you as an</w:t>
      </w:r>
      <w:r w:rsidR="00121D4F">
        <w:t xml:space="preserve"> </w:t>
      </w:r>
      <w:r w:rsidRPr="00421ED8">
        <w:rPr>
          <w:i/>
          <w:iCs/>
        </w:rPr>
        <w:t>authoritative source who has her finger on the pulse of the market</w:t>
      </w:r>
      <w:r w:rsidRPr="00421ED8">
        <w:t>, making you the attorney a reporter will want to contact.</w:t>
      </w:r>
    </w:p>
    <w:p w14:paraId="06FDE46D" w14:textId="77777777" w:rsidR="00121D4F" w:rsidRDefault="00121D4F" w:rsidP="00421ED8"/>
    <w:p w14:paraId="558F326A" w14:textId="0463E2BB" w:rsidR="00421ED8" w:rsidRPr="00421ED8" w:rsidRDefault="00421ED8" w:rsidP="00421ED8">
      <w:r w:rsidRPr="00421ED8">
        <w:t>Now, before you send the Media Profile to reporters, make sure that you have stayed within the boundaries of the ethics rules regarding advertising. If you have any doubt about which states’ rules apply, compare Rule 8.5 in each of the jurisdictions involved.</w:t>
      </w:r>
    </w:p>
    <w:p w14:paraId="35545E94" w14:textId="77777777" w:rsidR="00121D4F" w:rsidRDefault="00121D4F" w:rsidP="00421ED8"/>
    <w:p w14:paraId="718DF58E" w14:textId="6A7C1591" w:rsidR="00421ED8" w:rsidRPr="00421ED8" w:rsidRDefault="00421ED8" w:rsidP="00421ED8">
      <w:r w:rsidRPr="00421ED8">
        <w:t>Under the relatively new </w:t>
      </w:r>
      <w:hyperlink r:id="rId8" w:tgtFrame="_blank" w:history="1">
        <w:r w:rsidRPr="00421ED8">
          <w:rPr>
            <w:rStyle w:val="Hyperlink"/>
          </w:rPr>
          <w:t>ABA Model Rule 7.1</w:t>
        </w:r>
      </w:hyperlink>
      <w:r w:rsidRPr="00421ED8">
        <w:t>, lawyers must avoid making “false or misleading communication” about themselves or the work they do. The lawyer should evaluate her communication not only by what is included, but also by what is left out to make sure this standard is met.</w:t>
      </w:r>
    </w:p>
    <w:p w14:paraId="70ABB198" w14:textId="77777777" w:rsidR="00121D4F" w:rsidRDefault="00121D4F" w:rsidP="00421ED8"/>
    <w:p w14:paraId="6E123BC0" w14:textId="18E289F2" w:rsidR="00421ED8" w:rsidRPr="00421ED8" w:rsidRDefault="00421ED8" w:rsidP="00421ED8">
      <w:r w:rsidRPr="00421ED8">
        <w:t>Older versions of the ABA Model, New York’s for example, might revolve around the definition of advertising. According to</w:t>
      </w:r>
      <w:r w:rsidR="00121D4F">
        <w:t xml:space="preserve"> </w:t>
      </w:r>
      <w:hyperlink r:id="rId9" w:tgtFrame="_blank" w:history="1">
        <w:r w:rsidRPr="00421ED8">
          <w:rPr>
            <w:rStyle w:val="Hyperlink"/>
          </w:rPr>
          <w:t>Rule 1.0(a)</w:t>
        </w:r>
      </w:hyperlink>
      <w:r w:rsidR="00121D4F">
        <w:t xml:space="preserve"> </w:t>
      </w:r>
      <w:r w:rsidRPr="00421ED8">
        <w:t>of the New York Rules of Professional Conduct (NY RPC), advertising is defined as “any public or private communication made by or on behalf of a lawyer or law firm about that lawyer or law firm’s services, the primary purpose of which is for the retention of the lawyer or law firm.” Because this communication is between an attorney and a reporter and is not for retention of the attorney, the lawyer’s Media Profile might sidestep the definition.</w:t>
      </w:r>
    </w:p>
    <w:p w14:paraId="4C8B15A2" w14:textId="497E7F8D" w:rsidR="00421ED8" w:rsidRPr="00421ED8" w:rsidRDefault="00421ED8" w:rsidP="00421ED8">
      <w:r w:rsidRPr="00421ED8">
        <w:t>In dealing with reporters, note also that</w:t>
      </w:r>
      <w:r w:rsidR="00121D4F">
        <w:t xml:space="preserve"> </w:t>
      </w:r>
      <w:hyperlink r:id="rId10" w:tgtFrame="_blank" w:history="1">
        <w:r w:rsidRPr="00421ED8">
          <w:rPr>
            <w:rStyle w:val="Hyperlink"/>
          </w:rPr>
          <w:t>NY RPC Rule 7.1(o)</w:t>
        </w:r>
      </w:hyperlink>
      <w:r w:rsidR="00121D4F">
        <w:t xml:space="preserve"> </w:t>
      </w:r>
      <w:r w:rsidRPr="00421ED8">
        <w:t>states, “A lawyer shall not compensate or give anything of value to representatives of the press, radio, television or other communication medium in anticipation of or in return for professional publicity in a news item.” In other words, inviting the reporter to coffee is fine, but there is no</w:t>
      </w:r>
      <w:r w:rsidR="00121D4F">
        <w:t xml:space="preserve"> </w:t>
      </w:r>
      <w:r w:rsidRPr="00421ED8">
        <w:rPr>
          <w:i/>
          <w:iCs/>
        </w:rPr>
        <w:t>pay-to-play</w:t>
      </w:r>
      <w:r w:rsidR="00121D4F">
        <w:t xml:space="preserve"> </w:t>
      </w:r>
      <w:r w:rsidRPr="00421ED8">
        <w:t>to ensure a mention in the media. Even if your state has not adopted such a provision, it would still be wise to follow it.</w:t>
      </w:r>
    </w:p>
    <w:p w14:paraId="5B3F77AA" w14:textId="77777777" w:rsidR="00175D01" w:rsidRDefault="00175D01" w:rsidP="00421ED8"/>
    <w:p w14:paraId="0EC9BC73" w14:textId="4D7B5C02" w:rsidR="00421ED8" w:rsidRDefault="00421ED8" w:rsidP="00421ED8">
      <w:r w:rsidRPr="00421ED8">
        <w:t>Often lawyers are called upon by reporters because they are, in fact, specialists. However, the rules of your jurisdiction might prohibit your referring to yourself as such.</w:t>
      </w:r>
      <w:r w:rsidR="00175D01">
        <w:t xml:space="preserve"> </w:t>
      </w:r>
      <w:r w:rsidRPr="00421ED8">
        <w:rPr>
          <w:i/>
          <w:iCs/>
        </w:rPr>
        <w:t>See</w:t>
      </w:r>
      <w:r w:rsidRPr="00421ED8">
        <w:t>, for example,</w:t>
      </w:r>
      <w:r w:rsidR="00175D01">
        <w:t xml:space="preserve"> </w:t>
      </w:r>
      <w:hyperlink r:id="rId11" w:tgtFrame="_blank" w:history="1">
        <w:r w:rsidRPr="00421ED8">
          <w:rPr>
            <w:rStyle w:val="Hyperlink"/>
          </w:rPr>
          <w:t>NY RPC 7.4(a) and (c)</w:t>
        </w:r>
      </w:hyperlink>
      <w:r w:rsidRPr="00421ED8">
        <w:t>. In those jurisdictions, you might instead say that your practice is</w:t>
      </w:r>
      <w:r w:rsidR="00175D01">
        <w:t xml:space="preserve"> </w:t>
      </w:r>
      <w:r w:rsidRPr="00421ED8">
        <w:rPr>
          <w:i/>
          <w:iCs/>
        </w:rPr>
        <w:t>focused on</w:t>
      </w:r>
      <w:r w:rsidR="00175D01">
        <w:rPr>
          <w:i/>
          <w:iCs/>
        </w:rPr>
        <w:t xml:space="preserve"> </w:t>
      </w:r>
      <w:r w:rsidRPr="00421ED8">
        <w:t>or</w:t>
      </w:r>
      <w:r w:rsidR="00175D01">
        <w:t xml:space="preserve"> </w:t>
      </w:r>
      <w:r w:rsidRPr="00421ED8">
        <w:rPr>
          <w:i/>
          <w:iCs/>
        </w:rPr>
        <w:t>limited to</w:t>
      </w:r>
      <w:r w:rsidR="00175D01">
        <w:rPr>
          <w:i/>
          <w:iCs/>
        </w:rPr>
        <w:t xml:space="preserve"> </w:t>
      </w:r>
      <w:r w:rsidRPr="00421ED8">
        <w:t>a particular area of the law, whether M&amp;A transactions, commercial real estate or intellectual property. The prohibition of using the term</w:t>
      </w:r>
      <w:r w:rsidR="00175D01">
        <w:t xml:space="preserve"> </w:t>
      </w:r>
      <w:r w:rsidRPr="00421ED8">
        <w:rPr>
          <w:i/>
          <w:iCs/>
        </w:rPr>
        <w:t>specialist</w:t>
      </w:r>
      <w:r w:rsidR="00175D01">
        <w:t xml:space="preserve"> </w:t>
      </w:r>
      <w:r w:rsidRPr="00421ED8">
        <w:t>might also extend to referring to one’s self as an expert. The ABA Rules’ current prohibition on the term is now limited to calling yourself (or implying that you are) certified.</w:t>
      </w:r>
      <w:r w:rsidR="00175D01">
        <w:t xml:space="preserve"> </w:t>
      </w:r>
      <w:r w:rsidRPr="00421ED8">
        <w:rPr>
          <w:i/>
          <w:iCs/>
        </w:rPr>
        <w:t>See</w:t>
      </w:r>
      <w:r w:rsidR="00175D01">
        <w:rPr>
          <w:i/>
          <w:iCs/>
        </w:rPr>
        <w:t xml:space="preserve"> </w:t>
      </w:r>
      <w:hyperlink r:id="rId12" w:tgtFrame="_blank" w:history="1">
        <w:r w:rsidRPr="00421ED8">
          <w:rPr>
            <w:rStyle w:val="Hyperlink"/>
          </w:rPr>
          <w:t>ABA Model Rule 7.2</w:t>
        </w:r>
      </w:hyperlink>
      <w:r w:rsidRPr="00421ED8">
        <w:t>.</w:t>
      </w:r>
    </w:p>
    <w:p w14:paraId="4332F954" w14:textId="77777777" w:rsidR="006D6755" w:rsidRPr="00421ED8" w:rsidRDefault="006D6755" w:rsidP="00421ED8"/>
    <w:p w14:paraId="6C4F3E06" w14:textId="0829C069" w:rsidR="00421ED8" w:rsidRDefault="00421ED8" w:rsidP="00421ED8">
      <w:r w:rsidRPr="00421ED8">
        <w:t>Lawyers commenting on their own cases should be keenly aware of</w:t>
      </w:r>
      <w:r w:rsidR="00175D01">
        <w:t xml:space="preserve"> </w:t>
      </w:r>
      <w:hyperlink r:id="rId13" w:tgtFrame="_blank" w:history="1">
        <w:r w:rsidRPr="00421ED8">
          <w:rPr>
            <w:rStyle w:val="Hyperlink"/>
          </w:rPr>
          <w:t>ABA Rule 3.6</w:t>
        </w:r>
      </w:hyperlink>
      <w:r w:rsidRPr="00421ED8">
        <w:t>, and prosecutors Rule</w:t>
      </w:r>
      <w:r w:rsidR="00175D01">
        <w:t xml:space="preserve"> </w:t>
      </w:r>
      <w:hyperlink r:id="rId14" w:tgtFrame="_blank" w:history="1">
        <w:r w:rsidRPr="00421ED8">
          <w:rPr>
            <w:rStyle w:val="Hyperlink"/>
          </w:rPr>
          <w:t>3.8</w:t>
        </w:r>
      </w:hyperlink>
      <w:r w:rsidRPr="00421ED8">
        <w:t>. These rules reflect the maxim illustrated in</w:t>
      </w:r>
      <w:r w:rsidR="006D6755">
        <w:t xml:space="preserve"> </w:t>
      </w:r>
      <w:r w:rsidRPr="00421ED8">
        <w:rPr>
          <w:i/>
          <w:iCs/>
        </w:rPr>
        <w:t>Sheppard v. Maxwell</w:t>
      </w:r>
      <w:r w:rsidR="006D6755">
        <w:rPr>
          <w:i/>
          <w:iCs/>
        </w:rPr>
        <w:t xml:space="preserve"> </w:t>
      </w:r>
      <w:r w:rsidRPr="00421ED8">
        <w:t xml:space="preserve">(384 U.S. 333 (1966)) and subsequent cases that trials, and most especially criminal jury trials, are to be conducted inside the </w:t>
      </w:r>
      <w:r w:rsidRPr="00421ED8">
        <w:lastRenderedPageBreak/>
        <w:t>courtroom, not in the media. Even so, certain statements are permissible under the current version of the rule, and standards of diligence and competence might even require lawyers to speak out to avoid prejudice to their client caused by publicity originating elsewhere.</w:t>
      </w:r>
      <w:r w:rsidR="006D6755">
        <w:t xml:space="preserve"> </w:t>
      </w:r>
      <w:r w:rsidRPr="00421ED8">
        <w:rPr>
          <w:i/>
          <w:iCs/>
        </w:rPr>
        <w:t>See</w:t>
      </w:r>
      <w:r w:rsidR="006D6755">
        <w:rPr>
          <w:i/>
          <w:iCs/>
        </w:rPr>
        <w:t xml:space="preserve"> </w:t>
      </w:r>
      <w:hyperlink r:id="rId15" w:tgtFrame="_blank" w:history="1">
        <w:r w:rsidRPr="00421ED8">
          <w:rPr>
            <w:rStyle w:val="Hyperlink"/>
          </w:rPr>
          <w:t>ABA Model Rule 3.6(c)</w:t>
        </w:r>
      </w:hyperlink>
      <w:r w:rsidRPr="00421ED8">
        <w:t>.</w:t>
      </w:r>
    </w:p>
    <w:p w14:paraId="26E84A8B" w14:textId="77777777" w:rsidR="006D6755" w:rsidRPr="00421ED8" w:rsidRDefault="006D6755" w:rsidP="00421ED8"/>
    <w:p w14:paraId="370B5980" w14:textId="77777777" w:rsidR="00421ED8" w:rsidRDefault="00421ED8" w:rsidP="00421ED8">
      <w:r w:rsidRPr="00421ED8">
        <w:t>A Media Profile may be updated twice a year, as new, pressing issues emerge for which you can weigh in on those topics.</w:t>
      </w:r>
    </w:p>
    <w:p w14:paraId="31968552" w14:textId="77777777" w:rsidR="006D6755" w:rsidRPr="00421ED8" w:rsidRDefault="006D6755" w:rsidP="00421ED8"/>
    <w:p w14:paraId="49755DF0" w14:textId="75E1384D" w:rsidR="00421ED8" w:rsidRPr="00421ED8" w:rsidRDefault="00421ED8" w:rsidP="00421ED8">
      <w:r w:rsidRPr="00421ED8">
        <w:t>You can also use a time-sensitive version of a Media Profile to position yourself as a source for commentary on a</w:t>
      </w:r>
      <w:r w:rsidR="006D6755">
        <w:t xml:space="preserve"> </w:t>
      </w:r>
      <w:r w:rsidRPr="00421ED8">
        <w:rPr>
          <w:i/>
          <w:iCs/>
        </w:rPr>
        <w:t>breaking news story</w:t>
      </w:r>
      <w:r w:rsidRPr="00421ED8">
        <w:t>. As an example, several Boston-based attorneys provided much of the day-to-day commentary when the trial of the Boston Marathon bombing was underway. That’s to be expected; the proceedings were in their backyard. When the verdict was announced, one news story, however, quoted an attorney from Miami! Miami? Why HIM and not YOU?</w:t>
      </w:r>
    </w:p>
    <w:p w14:paraId="36A1A33E" w14:textId="77777777" w:rsidR="00421ED8" w:rsidRDefault="00421ED8" w:rsidP="00421ED8">
      <w:r w:rsidRPr="00421ED8">
        <w:t>Here’s how that attorney probably got in the news article. He likely contacted reporters covering the trial and offered this snapshot of a Media Profile:</w:t>
      </w:r>
    </w:p>
    <w:p w14:paraId="2FEC5508" w14:textId="77777777" w:rsidR="006D6755" w:rsidRPr="00421ED8" w:rsidRDefault="006D6755" w:rsidP="00421ED8"/>
    <w:p w14:paraId="051A3EAE" w14:textId="71D6A4FD" w:rsidR="00421ED8" w:rsidRPr="00421ED8" w:rsidRDefault="00421ED8" w:rsidP="00043AB1">
      <w:pPr>
        <w:pStyle w:val="ListParagraph"/>
        <w:numPr>
          <w:ilvl w:val="0"/>
          <w:numId w:val="56"/>
        </w:numPr>
      </w:pPr>
      <w:r w:rsidRPr="00421ED8">
        <w:t>I’m a former federal prosecutor.</w:t>
      </w:r>
    </w:p>
    <w:p w14:paraId="5EF8D6FA" w14:textId="56863C23" w:rsidR="00421ED8" w:rsidRPr="00421ED8" w:rsidRDefault="00421ED8" w:rsidP="00043AB1">
      <w:pPr>
        <w:pStyle w:val="ListParagraph"/>
        <w:numPr>
          <w:ilvl w:val="0"/>
          <w:numId w:val="56"/>
        </w:numPr>
      </w:pPr>
      <w:r w:rsidRPr="00421ED8">
        <w:t>I’ve tried terrorism cases.</w:t>
      </w:r>
    </w:p>
    <w:p w14:paraId="66C20E85" w14:textId="26560330" w:rsidR="00421ED8" w:rsidRPr="00421ED8" w:rsidRDefault="00421ED8" w:rsidP="00043AB1">
      <w:pPr>
        <w:pStyle w:val="ListParagraph"/>
        <w:numPr>
          <w:ilvl w:val="0"/>
          <w:numId w:val="56"/>
        </w:numPr>
      </w:pPr>
      <w:r w:rsidRPr="00421ED8">
        <w:t>If the verdict is guilty, it means _____.</w:t>
      </w:r>
    </w:p>
    <w:p w14:paraId="3BA2F092" w14:textId="2ED4A3CD" w:rsidR="00421ED8" w:rsidRPr="00421ED8" w:rsidRDefault="00421ED8" w:rsidP="00043AB1">
      <w:pPr>
        <w:pStyle w:val="ListParagraph"/>
        <w:numPr>
          <w:ilvl w:val="0"/>
          <w:numId w:val="56"/>
        </w:numPr>
      </w:pPr>
      <w:r w:rsidRPr="00421ED8">
        <w:t>If the verdict is not guilty, it means _____.</w:t>
      </w:r>
    </w:p>
    <w:p w14:paraId="4AF6FD63" w14:textId="623FC8A8" w:rsidR="00421ED8" w:rsidRPr="00421ED8" w:rsidRDefault="00421ED8" w:rsidP="00043AB1">
      <w:pPr>
        <w:pStyle w:val="ListParagraph"/>
        <w:numPr>
          <w:ilvl w:val="0"/>
          <w:numId w:val="56"/>
        </w:numPr>
      </w:pPr>
      <w:r w:rsidRPr="00421ED8">
        <w:t>Here is my office phone, cellphone, home phone and email address.</w:t>
      </w:r>
    </w:p>
    <w:p w14:paraId="006395D0" w14:textId="77777777" w:rsidR="00421ED8" w:rsidRPr="00421ED8" w:rsidRDefault="00421ED8" w:rsidP="00043AB1">
      <w:pPr>
        <w:pStyle w:val="ListParagraph"/>
        <w:numPr>
          <w:ilvl w:val="0"/>
          <w:numId w:val="56"/>
        </w:numPr>
      </w:pPr>
      <w:r w:rsidRPr="00421ED8">
        <w:t>Contact me at any hour of the day or night and I will have a comment for you.</w:t>
      </w:r>
    </w:p>
    <w:p w14:paraId="11A99B26" w14:textId="77777777" w:rsidR="00043AB1" w:rsidRDefault="00043AB1" w:rsidP="00421ED8"/>
    <w:p w14:paraId="0776EDAF" w14:textId="4401BC82" w:rsidR="00421ED8" w:rsidRDefault="00421ED8" w:rsidP="00421ED8">
      <w:r w:rsidRPr="00421ED8">
        <w:t>Whatever your reason to be seen in the media are—connecting with contacts and lapsed clients, building your reputation and personal brand, speaking at a conference—you must professionally and ethically introduce yourself to reporters, keeping in mind the rules on advertising. Once you get a reporter’s attention, you must be mindful of how to conduct that conversation, which is a future discussion.</w:t>
      </w:r>
    </w:p>
    <w:p w14:paraId="51030F72" w14:textId="77777777" w:rsidR="00DB4D53" w:rsidRPr="00421ED8" w:rsidRDefault="00DB4D53" w:rsidP="00421ED8"/>
    <w:p w14:paraId="788910FD" w14:textId="478D8ADA" w:rsidR="00421ED8" w:rsidRDefault="00421ED8" w:rsidP="00421ED8">
      <w:r w:rsidRPr="00421ED8">
        <w:t>Craig Dobson, Esq. has a practice in ethics and immigration at</w:t>
      </w:r>
      <w:r w:rsidR="00DB4D53">
        <w:t xml:space="preserve"> </w:t>
      </w:r>
      <w:hyperlink r:id="rId16" w:tgtFrame="_blank" w:history="1">
        <w:r w:rsidRPr="00421ED8">
          <w:rPr>
            <w:rStyle w:val="Hyperlink"/>
          </w:rPr>
          <w:t>Dobson Law LLC</w:t>
        </w:r>
      </w:hyperlink>
      <w:r w:rsidR="00DB4D53">
        <w:t xml:space="preserve"> </w:t>
      </w:r>
      <w:r w:rsidRPr="00421ED8">
        <w:t>in New York City; he is licensed in New York and Georgia.</w:t>
      </w:r>
    </w:p>
    <w:p w14:paraId="5DBDC86F" w14:textId="77777777" w:rsidR="00DB4D53" w:rsidRPr="00421ED8" w:rsidRDefault="00DB4D53" w:rsidP="00421ED8"/>
    <w:p w14:paraId="3D5DADE4" w14:textId="4898FF3D" w:rsidR="00421ED8" w:rsidRDefault="00421ED8" w:rsidP="00421ED8">
      <w:r w:rsidRPr="00421ED8">
        <w:t>Janet</w:t>
      </w:r>
      <w:r w:rsidR="00DB4D53" w:rsidRPr="00DB4D53">
        <w:t xml:space="preserve"> </w:t>
      </w:r>
      <w:r w:rsidRPr="00421ED8">
        <w:t>Falk</w:t>
      </w:r>
      <w:r w:rsidR="00DB4D53" w:rsidRPr="00DB4D53">
        <w:t xml:space="preserve"> </w:t>
      </w:r>
      <w:r w:rsidRPr="00421ED8">
        <w:t>is the head of</w:t>
      </w:r>
      <w:r w:rsidR="00DB4D53">
        <w:t xml:space="preserve"> </w:t>
      </w:r>
      <w:hyperlink r:id="rId17" w:tgtFrame="_blank" w:history="1">
        <w:r w:rsidRPr="00421ED8">
          <w:rPr>
            <w:rStyle w:val="Hyperlink"/>
          </w:rPr>
          <w:t>Falk Communications and Research</w:t>
        </w:r>
      </w:hyperlink>
      <w:r w:rsidR="00DB4D53">
        <w:t xml:space="preserve"> </w:t>
      </w:r>
      <w:r w:rsidRPr="00421ED8">
        <w:t>in New York City. She provides media relations and marketing communications services to law firms and consultants.</w:t>
      </w:r>
    </w:p>
    <w:p w14:paraId="45DDB9C8" w14:textId="77777777" w:rsidR="00DB4D53" w:rsidRPr="00421ED8" w:rsidRDefault="00DB4D53" w:rsidP="00421ED8"/>
    <w:p w14:paraId="4DE4D56D" w14:textId="6723D4B7" w:rsidR="00421ED8" w:rsidRPr="00421ED8" w:rsidRDefault="00421ED8" w:rsidP="00421ED8">
      <w:r w:rsidRPr="00421ED8">
        <w:t>Falk and Dobson presented</w:t>
      </w:r>
      <w:r w:rsidR="00DB4D53">
        <w:t xml:space="preserve"> </w:t>
      </w:r>
      <w:hyperlink r:id="rId18" w:tgtFrame="_blank" w:history="1">
        <w:r w:rsidRPr="00421ED8">
          <w:rPr>
            <w:rStyle w:val="Hyperlink"/>
          </w:rPr>
          <w:t>How to Ethically Introduce Yourself to Reporters and Speak About Your Practice, Cases and Other Matters</w:t>
        </w:r>
      </w:hyperlink>
      <w:r w:rsidRPr="00421ED8">
        <w:t>, available from PLI Programs On Demand.</w:t>
      </w:r>
    </w:p>
    <w:p w14:paraId="254E6DAE" w14:textId="3827E5C6" w:rsidR="0046321D" w:rsidRDefault="0046321D" w:rsidP="00A839FD"/>
    <w:p w14:paraId="7AD9585D" w14:textId="58EBF9FD" w:rsidR="00005DEE" w:rsidRPr="00A839FD" w:rsidRDefault="00005DEE" w:rsidP="00A839FD">
      <w:r w:rsidRPr="00005DEE">
        <w:t>Reprinted with permission from The Practising Law Institute © 202</w:t>
      </w:r>
      <w:r>
        <w:t>1</w:t>
      </w:r>
      <w:r w:rsidRPr="00005DEE">
        <w:t>. All rights reserved. Further duplication without permission is prohibited.</w:t>
      </w:r>
    </w:p>
    <w:sectPr w:rsidR="00005DEE" w:rsidRPr="00A839FD" w:rsidSect="00C37F2D">
      <w:footerReference w:type="default" r:id="rId19"/>
      <w:headerReference w:type="first" r:id="rId20"/>
      <w:footerReference w:type="first" r:id="rId21"/>
      <w:pgSz w:w="12240" w:h="15840" w:code="1"/>
      <w:pgMar w:top="1152" w:right="1152" w:bottom="1440" w:left="1296" w:header="1152" w:footer="1152"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08F9BA" w14:textId="77777777" w:rsidR="00FA748C" w:rsidRDefault="00FA748C">
      <w:r>
        <w:separator/>
      </w:r>
    </w:p>
  </w:endnote>
  <w:endnote w:type="continuationSeparator" w:id="0">
    <w:p w14:paraId="41163123" w14:textId="77777777" w:rsidR="00FA748C" w:rsidRDefault="00FA74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Geneva">
    <w:panose1 w:val="00000000000000000000"/>
    <w:charset w:val="4D"/>
    <w:family w:val="swiss"/>
    <w:notTrueType/>
    <w:pitch w:val="variable"/>
    <w:sig w:usb0="03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04B1E" w14:textId="77777777" w:rsidR="001F2CCD" w:rsidRPr="00715102" w:rsidRDefault="001F2CCD" w:rsidP="009C31C4">
    <w:pPr>
      <w:tabs>
        <w:tab w:val="left" w:pos="8640"/>
      </w:tabs>
      <w:rPr>
        <w:rFonts w:ascii="Arial" w:hAnsi="Arial" w:cs="Arial"/>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4"/>
      <w:gridCol w:w="3024"/>
      <w:gridCol w:w="3024"/>
    </w:tblGrid>
    <w:tr w:rsidR="003030CA" w:rsidRPr="003030CA" w14:paraId="69CD1D4A" w14:textId="77777777" w:rsidTr="003030CA">
      <w:tc>
        <w:tcPr>
          <w:tcW w:w="3024" w:type="dxa"/>
          <w:hideMark/>
        </w:tcPr>
        <w:p w14:paraId="56597E04" w14:textId="77777777" w:rsidR="003030CA" w:rsidRPr="003030CA" w:rsidRDefault="003030CA">
          <w:pPr>
            <w:pStyle w:val="Footer"/>
            <w:tabs>
              <w:tab w:val="left" w:pos="720"/>
            </w:tabs>
            <w:rPr>
              <w:rFonts w:ascii="Arial" w:hAnsi="Arial"/>
              <w:szCs w:val="24"/>
            </w:rPr>
          </w:pPr>
          <w:r w:rsidRPr="003030CA">
            <w:rPr>
              <w:rFonts w:ascii="Arial" w:hAnsi="Arial"/>
              <w:szCs w:val="24"/>
            </w:rPr>
            <w:t>425 Main Street # 12-L</w:t>
          </w:r>
        </w:p>
      </w:tc>
      <w:tc>
        <w:tcPr>
          <w:tcW w:w="3024" w:type="dxa"/>
          <w:hideMark/>
        </w:tcPr>
        <w:p w14:paraId="4244383E" w14:textId="77777777" w:rsidR="003030CA" w:rsidRPr="003030CA" w:rsidRDefault="003030CA">
          <w:pPr>
            <w:pStyle w:val="Footer"/>
            <w:tabs>
              <w:tab w:val="left" w:pos="720"/>
            </w:tabs>
            <w:rPr>
              <w:rFonts w:ascii="Arial" w:hAnsi="Arial"/>
              <w:szCs w:val="24"/>
            </w:rPr>
          </w:pPr>
          <w:r w:rsidRPr="003030CA">
            <w:rPr>
              <w:rFonts w:ascii="Arial" w:hAnsi="Arial"/>
              <w:szCs w:val="24"/>
            </w:rPr>
            <w:t>212-677-5770</w:t>
          </w:r>
        </w:p>
      </w:tc>
      <w:tc>
        <w:tcPr>
          <w:tcW w:w="3024" w:type="dxa"/>
        </w:tcPr>
        <w:p w14:paraId="4E2E85BA" w14:textId="08B7E428" w:rsidR="003030CA" w:rsidRPr="003030CA" w:rsidRDefault="00B06C28">
          <w:pPr>
            <w:pStyle w:val="Footer"/>
            <w:tabs>
              <w:tab w:val="left" w:pos="720"/>
            </w:tabs>
            <w:rPr>
              <w:rFonts w:ascii="Arial" w:hAnsi="Arial"/>
              <w:szCs w:val="24"/>
            </w:rPr>
          </w:pPr>
          <w:r>
            <w:rPr>
              <w:rFonts w:ascii="Arial" w:hAnsi="Arial"/>
              <w:szCs w:val="24"/>
            </w:rPr>
            <w:t>J</w:t>
          </w:r>
          <w:r w:rsidR="003030CA">
            <w:rPr>
              <w:rFonts w:ascii="Arial" w:hAnsi="Arial"/>
              <w:szCs w:val="24"/>
            </w:rPr>
            <w:t>anet@</w:t>
          </w:r>
          <w:r>
            <w:rPr>
              <w:rFonts w:ascii="Arial" w:hAnsi="Arial"/>
              <w:szCs w:val="24"/>
            </w:rPr>
            <w:t>J</w:t>
          </w:r>
          <w:r w:rsidR="003030CA" w:rsidRPr="003030CA">
            <w:rPr>
              <w:rFonts w:ascii="Arial" w:hAnsi="Arial"/>
              <w:szCs w:val="24"/>
            </w:rPr>
            <w:t>anet</w:t>
          </w:r>
          <w:r>
            <w:rPr>
              <w:rFonts w:ascii="Arial" w:hAnsi="Arial"/>
              <w:szCs w:val="24"/>
            </w:rPr>
            <w:t>LF</w:t>
          </w:r>
          <w:r w:rsidR="003030CA" w:rsidRPr="003030CA">
            <w:rPr>
              <w:rFonts w:ascii="Arial" w:hAnsi="Arial"/>
              <w:szCs w:val="24"/>
            </w:rPr>
            <w:t>alk.com</w:t>
          </w:r>
        </w:p>
      </w:tc>
    </w:tr>
    <w:tr w:rsidR="003030CA" w:rsidRPr="003030CA" w14:paraId="5FE0EE47" w14:textId="77777777" w:rsidTr="003030CA">
      <w:tc>
        <w:tcPr>
          <w:tcW w:w="3024" w:type="dxa"/>
        </w:tcPr>
        <w:p w14:paraId="7CE98F39" w14:textId="77777777" w:rsidR="003030CA" w:rsidRPr="003030CA" w:rsidRDefault="003030CA">
          <w:pPr>
            <w:pStyle w:val="Footer"/>
            <w:tabs>
              <w:tab w:val="left" w:pos="720"/>
            </w:tabs>
            <w:rPr>
              <w:rFonts w:ascii="Arial" w:hAnsi="Arial"/>
              <w:szCs w:val="24"/>
            </w:rPr>
          </w:pPr>
          <w:r w:rsidRPr="003030CA">
            <w:rPr>
              <w:rFonts w:ascii="Arial" w:hAnsi="Arial"/>
              <w:szCs w:val="24"/>
            </w:rPr>
            <w:t>New York, NY 10044</w:t>
          </w:r>
        </w:p>
      </w:tc>
      <w:tc>
        <w:tcPr>
          <w:tcW w:w="3024" w:type="dxa"/>
        </w:tcPr>
        <w:p w14:paraId="27287AC4" w14:textId="77777777" w:rsidR="003030CA" w:rsidRPr="003030CA" w:rsidRDefault="003030CA">
          <w:pPr>
            <w:pStyle w:val="Footer"/>
            <w:tabs>
              <w:tab w:val="left" w:pos="720"/>
            </w:tabs>
            <w:rPr>
              <w:rFonts w:ascii="Arial" w:hAnsi="Arial"/>
              <w:szCs w:val="24"/>
            </w:rPr>
          </w:pPr>
          <w:r w:rsidRPr="003030CA">
            <w:rPr>
              <w:rFonts w:ascii="Arial" w:hAnsi="Arial"/>
              <w:szCs w:val="24"/>
            </w:rPr>
            <w:t>347-256-9141</w:t>
          </w:r>
        </w:p>
      </w:tc>
      <w:tc>
        <w:tcPr>
          <w:tcW w:w="3024" w:type="dxa"/>
        </w:tcPr>
        <w:p w14:paraId="56FA6AD2" w14:textId="434C7F79" w:rsidR="003030CA" w:rsidRPr="003030CA" w:rsidRDefault="003030CA">
          <w:pPr>
            <w:pStyle w:val="Footer"/>
            <w:tabs>
              <w:tab w:val="left" w:pos="720"/>
            </w:tabs>
            <w:rPr>
              <w:rFonts w:ascii="Arial" w:hAnsi="Arial"/>
              <w:szCs w:val="24"/>
            </w:rPr>
          </w:pPr>
          <w:r>
            <w:rPr>
              <w:rFonts w:ascii="Arial" w:hAnsi="Arial"/>
              <w:szCs w:val="24"/>
            </w:rPr>
            <w:t>www.</w:t>
          </w:r>
          <w:r w:rsidR="00B06C28">
            <w:rPr>
              <w:rFonts w:ascii="Arial" w:hAnsi="Arial"/>
              <w:szCs w:val="24"/>
            </w:rPr>
            <w:t>J</w:t>
          </w:r>
          <w:r>
            <w:rPr>
              <w:rFonts w:ascii="Arial" w:hAnsi="Arial"/>
              <w:szCs w:val="24"/>
            </w:rPr>
            <w:t>anet</w:t>
          </w:r>
          <w:r w:rsidR="00B06C28">
            <w:rPr>
              <w:rFonts w:ascii="Arial" w:hAnsi="Arial"/>
              <w:szCs w:val="24"/>
            </w:rPr>
            <w:t>LF</w:t>
          </w:r>
          <w:r>
            <w:rPr>
              <w:rFonts w:ascii="Arial" w:hAnsi="Arial"/>
              <w:szCs w:val="24"/>
            </w:rPr>
            <w:t>alk.com</w:t>
          </w:r>
        </w:p>
      </w:tc>
    </w:tr>
  </w:tbl>
  <w:p w14:paraId="5321FA86" w14:textId="77777777" w:rsidR="008D0DEF" w:rsidRPr="008D0DEF" w:rsidRDefault="008D0DEF" w:rsidP="008D0DEF">
    <w:pPr>
      <w:pStyle w:val="Footer"/>
      <w:rPr>
        <w:rFonts w:ascii="Arial" w:hAnsi="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70EFAF" w14:textId="77777777" w:rsidR="00FA748C" w:rsidRDefault="00FA748C">
      <w:r>
        <w:separator/>
      </w:r>
    </w:p>
  </w:footnote>
  <w:footnote w:type="continuationSeparator" w:id="0">
    <w:p w14:paraId="0F7D270F" w14:textId="77777777" w:rsidR="00FA748C" w:rsidRDefault="00FA74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A01423" w14:textId="77777777" w:rsidR="001F2CCD" w:rsidRPr="00025A42" w:rsidRDefault="008D0DEF" w:rsidP="00025A42">
    <w:pPr>
      <w:pStyle w:val="Header"/>
      <w:jc w:val="center"/>
    </w:pPr>
    <w:r>
      <w:rPr>
        <w:noProof/>
      </w:rPr>
      <w:drawing>
        <wp:inline distT="0" distB="0" distL="0" distR="0" wp14:anchorId="1220606C" wp14:editId="7F1FC9E6">
          <wp:extent cx="4393943" cy="1645920"/>
          <wp:effectExtent l="19050" t="0" r="6607" b="0"/>
          <wp:docPr id="1" name="Picture 0" descr="Falk_Logo 1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lk_Logo 1400.jpg"/>
                  <pic:cNvPicPr/>
                </pic:nvPicPr>
                <pic:blipFill>
                  <a:blip r:embed="rId1"/>
                  <a:stretch>
                    <a:fillRect/>
                  </a:stretch>
                </pic:blipFill>
                <pic:spPr>
                  <a:xfrm>
                    <a:off x="0" y="0"/>
                    <a:ext cx="4393943" cy="16459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1" w15:restartNumberingAfterBreak="0">
    <w:nsid w:val="00000003"/>
    <w:multiLevelType w:val="singleLevel"/>
    <w:tmpl w:val="00000000"/>
    <w:lvl w:ilvl="0">
      <w:start w:val="1"/>
      <w:numFmt w:val="bullet"/>
      <w:lvlText w:val=""/>
      <w:lvlJc w:val="left"/>
      <w:pPr>
        <w:tabs>
          <w:tab w:val="num" w:pos="360"/>
        </w:tabs>
        <w:ind w:left="360" w:hanging="360"/>
      </w:pPr>
      <w:rPr>
        <w:rFonts w:ascii="Wingdings" w:hAnsi="Wingdings" w:hint="default"/>
      </w:rPr>
    </w:lvl>
  </w:abstractNum>
  <w:abstractNum w:abstractNumId="2" w15:restartNumberingAfterBreak="0">
    <w:nsid w:val="00000004"/>
    <w:multiLevelType w:val="singleLevel"/>
    <w:tmpl w:val="00000000"/>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00000005"/>
    <w:multiLevelType w:val="singleLevel"/>
    <w:tmpl w:val="00000000"/>
    <w:lvl w:ilvl="0">
      <w:start w:val="1"/>
      <w:numFmt w:val="bullet"/>
      <w:lvlText w:val=""/>
      <w:lvlJc w:val="left"/>
      <w:pPr>
        <w:tabs>
          <w:tab w:val="num" w:pos="360"/>
        </w:tabs>
        <w:ind w:left="360" w:hanging="360"/>
      </w:pPr>
      <w:rPr>
        <w:rFonts w:ascii="Wingdings" w:hAnsi="Wingdings" w:hint="default"/>
      </w:rPr>
    </w:lvl>
  </w:abstractNum>
  <w:abstractNum w:abstractNumId="4" w15:restartNumberingAfterBreak="0">
    <w:nsid w:val="00000006"/>
    <w:multiLevelType w:val="singleLevel"/>
    <w:tmpl w:val="00000000"/>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0000008"/>
    <w:multiLevelType w:val="singleLevel"/>
    <w:tmpl w:val="00000000"/>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0000009"/>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7" w15:restartNumberingAfterBreak="0">
    <w:nsid w:val="0000000A"/>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0000000B"/>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0000000C"/>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0000000D"/>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0000000E"/>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0000000F"/>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13" w15:restartNumberingAfterBreak="0">
    <w:nsid w:val="03C84104"/>
    <w:multiLevelType w:val="hybridMultilevel"/>
    <w:tmpl w:val="D98C6D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0ED65C8E"/>
    <w:multiLevelType w:val="hybridMultilevel"/>
    <w:tmpl w:val="5F5CB62C"/>
    <w:lvl w:ilvl="0" w:tplc="90CC5B1E">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0DF693F"/>
    <w:multiLevelType w:val="multilevel"/>
    <w:tmpl w:val="CF42C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3E5B98"/>
    <w:multiLevelType w:val="multilevel"/>
    <w:tmpl w:val="3BE06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35C55D4"/>
    <w:multiLevelType w:val="hybridMultilevel"/>
    <w:tmpl w:val="3B70A910"/>
    <w:lvl w:ilvl="0" w:tplc="424811DA">
      <w:start w:val="1"/>
      <w:numFmt w:val="bullet"/>
      <w:lvlText w:val=""/>
      <w:lvlJc w:val="left"/>
      <w:pPr>
        <w:tabs>
          <w:tab w:val="num" w:pos="360"/>
        </w:tabs>
        <w:ind w:left="360" w:hanging="360"/>
      </w:pPr>
      <w:rPr>
        <w:rFonts w:ascii="Symbol" w:hAnsi="Symbol" w:hint="default"/>
      </w:rPr>
    </w:lvl>
    <w:lvl w:ilvl="1" w:tplc="0D76EC0C">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4F36637"/>
    <w:multiLevelType w:val="multilevel"/>
    <w:tmpl w:val="42B82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76C3FF8"/>
    <w:multiLevelType w:val="multilevel"/>
    <w:tmpl w:val="3B70A910"/>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7D311FE"/>
    <w:multiLevelType w:val="multilevel"/>
    <w:tmpl w:val="F56E1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888127E"/>
    <w:multiLevelType w:val="hybridMultilevel"/>
    <w:tmpl w:val="54383D1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 w15:restartNumberingAfterBreak="0">
    <w:nsid w:val="2E6E7205"/>
    <w:multiLevelType w:val="multilevel"/>
    <w:tmpl w:val="16EA86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151524"/>
    <w:multiLevelType w:val="hybridMultilevel"/>
    <w:tmpl w:val="E796FDBC"/>
    <w:lvl w:ilvl="0" w:tplc="04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4" w15:restartNumberingAfterBreak="0">
    <w:nsid w:val="374A4747"/>
    <w:multiLevelType w:val="hybridMultilevel"/>
    <w:tmpl w:val="833E76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C2A4C1B"/>
    <w:multiLevelType w:val="multilevel"/>
    <w:tmpl w:val="E2AEC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D603A1B"/>
    <w:multiLevelType w:val="multilevel"/>
    <w:tmpl w:val="D542E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52901AC"/>
    <w:multiLevelType w:val="hybridMultilevel"/>
    <w:tmpl w:val="A66C2F62"/>
    <w:lvl w:ilvl="0" w:tplc="53ECF58C">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60E595B"/>
    <w:multiLevelType w:val="hybridMultilevel"/>
    <w:tmpl w:val="6E3C57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0BF7DEF"/>
    <w:multiLevelType w:val="multilevel"/>
    <w:tmpl w:val="359C3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5B84AE2"/>
    <w:multiLevelType w:val="hybridMultilevel"/>
    <w:tmpl w:val="AF2836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15:restartNumberingAfterBreak="0">
    <w:nsid w:val="57F110A5"/>
    <w:multiLevelType w:val="hybridMultilevel"/>
    <w:tmpl w:val="991E8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9C2863"/>
    <w:multiLevelType w:val="hybridMultilevel"/>
    <w:tmpl w:val="250A60CE"/>
    <w:lvl w:ilvl="0" w:tplc="90CC5B1E">
      <w:start w:val="1"/>
      <w:numFmt w:val="bullet"/>
      <w:lvlText w:val=""/>
      <w:lvlJc w:val="left"/>
      <w:pPr>
        <w:tabs>
          <w:tab w:val="num" w:pos="540"/>
        </w:tabs>
        <w:ind w:left="540" w:hanging="360"/>
      </w:pPr>
      <w:rPr>
        <w:rFonts w:ascii="Wingdings" w:hAnsi="Wingdings" w:hint="default"/>
      </w:rPr>
    </w:lvl>
    <w:lvl w:ilvl="1" w:tplc="0D76EC0C">
      <w:start w:val="1"/>
      <w:numFmt w:val="bullet"/>
      <w:lvlText w:val=""/>
      <w:lvlJc w:val="left"/>
      <w:pPr>
        <w:tabs>
          <w:tab w:val="num" w:pos="900"/>
        </w:tabs>
        <w:ind w:left="900" w:hanging="360"/>
      </w:pPr>
      <w:rPr>
        <w:rFonts w:ascii="Wingdings" w:hAnsi="Wingdings"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33" w15:restartNumberingAfterBreak="0">
    <w:nsid w:val="5BBE456C"/>
    <w:multiLevelType w:val="hybridMultilevel"/>
    <w:tmpl w:val="1DD2534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4" w15:restartNumberingAfterBreak="0">
    <w:nsid w:val="5DF82C3C"/>
    <w:multiLevelType w:val="hybridMultilevel"/>
    <w:tmpl w:val="82F67E66"/>
    <w:lvl w:ilvl="0" w:tplc="3BA0CB7C">
      <w:start w:val="1"/>
      <w:numFmt w:val="bullet"/>
      <w:lvlText w:val=""/>
      <w:lvlJc w:val="left"/>
      <w:pPr>
        <w:tabs>
          <w:tab w:val="num" w:pos="720"/>
        </w:tabs>
        <w:ind w:left="720" w:hanging="360"/>
      </w:pPr>
      <w:rPr>
        <w:rFonts w:ascii="Wingdings" w:hAnsi="Wingdings" w:hint="default"/>
      </w:rPr>
    </w:lvl>
    <w:lvl w:ilvl="1" w:tplc="0D76EC0C">
      <w:start w:val="1"/>
      <w:numFmt w:val="bullet"/>
      <w:lvlText w:val=""/>
      <w:lvlJc w:val="left"/>
      <w:pPr>
        <w:tabs>
          <w:tab w:val="num" w:pos="900"/>
        </w:tabs>
        <w:ind w:left="900" w:hanging="360"/>
      </w:pPr>
      <w:rPr>
        <w:rFonts w:ascii="Wingdings" w:hAnsi="Wingdings"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35" w15:restartNumberingAfterBreak="0">
    <w:nsid w:val="61A01017"/>
    <w:multiLevelType w:val="multilevel"/>
    <w:tmpl w:val="F6A8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6A22874"/>
    <w:multiLevelType w:val="hybridMultilevel"/>
    <w:tmpl w:val="561CF6D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7" w15:restartNumberingAfterBreak="0">
    <w:nsid w:val="67904FF3"/>
    <w:multiLevelType w:val="hybridMultilevel"/>
    <w:tmpl w:val="D9123EEC"/>
    <w:lvl w:ilvl="0" w:tplc="EEEEAED0">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7AA393C"/>
    <w:multiLevelType w:val="hybridMultilevel"/>
    <w:tmpl w:val="05607D6A"/>
    <w:lvl w:ilvl="0" w:tplc="49CCA06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F41CED"/>
    <w:multiLevelType w:val="multilevel"/>
    <w:tmpl w:val="250A60CE"/>
    <w:lvl w:ilvl="0">
      <w:start w:val="1"/>
      <w:numFmt w:val="bullet"/>
      <w:lvlText w:val=""/>
      <w:lvlJc w:val="left"/>
      <w:pPr>
        <w:tabs>
          <w:tab w:val="num" w:pos="540"/>
        </w:tabs>
        <w:ind w:left="540" w:hanging="360"/>
      </w:pPr>
      <w:rPr>
        <w:rFonts w:ascii="Wingdings" w:hAnsi="Wingdings" w:hint="default"/>
      </w:rPr>
    </w:lvl>
    <w:lvl w:ilvl="1">
      <w:start w:val="1"/>
      <w:numFmt w:val="bullet"/>
      <w:lvlText w:val=""/>
      <w:lvlJc w:val="left"/>
      <w:pPr>
        <w:tabs>
          <w:tab w:val="num" w:pos="900"/>
        </w:tabs>
        <w:ind w:left="900" w:hanging="360"/>
      </w:pPr>
      <w:rPr>
        <w:rFonts w:ascii="Wingdings" w:hAnsi="Wingdings" w:hint="default"/>
      </w:rPr>
    </w:lvl>
    <w:lvl w:ilvl="2">
      <w:start w:val="1"/>
      <w:numFmt w:val="bullet"/>
      <w:lvlText w:val=""/>
      <w:lvlJc w:val="left"/>
      <w:pPr>
        <w:tabs>
          <w:tab w:val="num" w:pos="2340"/>
        </w:tabs>
        <w:ind w:left="2340" w:hanging="360"/>
      </w:pPr>
      <w:rPr>
        <w:rFonts w:ascii="Wingdings" w:hAnsi="Wingdings" w:hint="default"/>
      </w:rPr>
    </w:lvl>
    <w:lvl w:ilvl="3">
      <w:start w:val="1"/>
      <w:numFmt w:val="bullet"/>
      <w:lvlText w:val=""/>
      <w:lvlJc w:val="left"/>
      <w:pPr>
        <w:tabs>
          <w:tab w:val="num" w:pos="3060"/>
        </w:tabs>
        <w:ind w:left="3060" w:hanging="360"/>
      </w:pPr>
      <w:rPr>
        <w:rFonts w:ascii="Symbol" w:hAnsi="Symbol" w:hint="default"/>
      </w:rPr>
    </w:lvl>
    <w:lvl w:ilvl="4">
      <w:start w:val="1"/>
      <w:numFmt w:val="bullet"/>
      <w:lvlText w:val="o"/>
      <w:lvlJc w:val="left"/>
      <w:pPr>
        <w:tabs>
          <w:tab w:val="num" w:pos="3780"/>
        </w:tabs>
        <w:ind w:left="3780" w:hanging="360"/>
      </w:pPr>
      <w:rPr>
        <w:rFonts w:ascii="Courier New" w:hAnsi="Courier New" w:cs="Courier New" w:hint="default"/>
      </w:rPr>
    </w:lvl>
    <w:lvl w:ilvl="5">
      <w:start w:val="1"/>
      <w:numFmt w:val="bullet"/>
      <w:lvlText w:val=""/>
      <w:lvlJc w:val="left"/>
      <w:pPr>
        <w:tabs>
          <w:tab w:val="num" w:pos="4500"/>
        </w:tabs>
        <w:ind w:left="4500" w:hanging="360"/>
      </w:pPr>
      <w:rPr>
        <w:rFonts w:ascii="Wingdings" w:hAnsi="Wingdings" w:hint="default"/>
      </w:rPr>
    </w:lvl>
    <w:lvl w:ilvl="6">
      <w:start w:val="1"/>
      <w:numFmt w:val="bullet"/>
      <w:lvlText w:val=""/>
      <w:lvlJc w:val="left"/>
      <w:pPr>
        <w:tabs>
          <w:tab w:val="num" w:pos="5220"/>
        </w:tabs>
        <w:ind w:left="5220" w:hanging="360"/>
      </w:pPr>
      <w:rPr>
        <w:rFonts w:ascii="Symbol" w:hAnsi="Symbol" w:hint="default"/>
      </w:rPr>
    </w:lvl>
    <w:lvl w:ilvl="7">
      <w:start w:val="1"/>
      <w:numFmt w:val="bullet"/>
      <w:lvlText w:val="o"/>
      <w:lvlJc w:val="left"/>
      <w:pPr>
        <w:tabs>
          <w:tab w:val="num" w:pos="5940"/>
        </w:tabs>
        <w:ind w:left="5940" w:hanging="360"/>
      </w:pPr>
      <w:rPr>
        <w:rFonts w:ascii="Courier New" w:hAnsi="Courier New" w:cs="Courier New" w:hint="default"/>
      </w:rPr>
    </w:lvl>
    <w:lvl w:ilvl="8">
      <w:start w:val="1"/>
      <w:numFmt w:val="bullet"/>
      <w:lvlText w:val=""/>
      <w:lvlJc w:val="left"/>
      <w:pPr>
        <w:tabs>
          <w:tab w:val="num" w:pos="6660"/>
        </w:tabs>
        <w:ind w:left="6660" w:hanging="360"/>
      </w:pPr>
      <w:rPr>
        <w:rFonts w:ascii="Wingdings" w:hAnsi="Wingdings" w:hint="default"/>
      </w:rPr>
    </w:lvl>
  </w:abstractNum>
  <w:abstractNum w:abstractNumId="40" w15:restartNumberingAfterBreak="0">
    <w:nsid w:val="6A5453B1"/>
    <w:multiLevelType w:val="hybridMultilevel"/>
    <w:tmpl w:val="F640A77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1" w15:restartNumberingAfterBreak="0">
    <w:nsid w:val="6BB82E9D"/>
    <w:multiLevelType w:val="multilevel"/>
    <w:tmpl w:val="E3105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DF35CE1"/>
    <w:multiLevelType w:val="multilevel"/>
    <w:tmpl w:val="EF308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F975667"/>
    <w:multiLevelType w:val="multilevel"/>
    <w:tmpl w:val="D084E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0A8269A"/>
    <w:multiLevelType w:val="multilevel"/>
    <w:tmpl w:val="34447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1B745D1"/>
    <w:multiLevelType w:val="hybridMultilevel"/>
    <w:tmpl w:val="D1E03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21011EC"/>
    <w:multiLevelType w:val="hybridMultilevel"/>
    <w:tmpl w:val="EA4889F2"/>
    <w:lvl w:ilvl="0" w:tplc="7CF8ADD8">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49951D1"/>
    <w:multiLevelType w:val="hybridMultilevel"/>
    <w:tmpl w:val="0584D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8" w15:restartNumberingAfterBreak="0">
    <w:nsid w:val="7C2F6689"/>
    <w:multiLevelType w:val="hybridMultilevel"/>
    <w:tmpl w:val="D9981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D132102"/>
    <w:multiLevelType w:val="hybridMultilevel"/>
    <w:tmpl w:val="252429EC"/>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num w:numId="1" w16cid:durableId="53824043">
    <w:abstractNumId w:val="1"/>
  </w:num>
  <w:num w:numId="2" w16cid:durableId="1755542256">
    <w:abstractNumId w:val="2"/>
  </w:num>
  <w:num w:numId="3" w16cid:durableId="703361461">
    <w:abstractNumId w:val="3"/>
  </w:num>
  <w:num w:numId="4" w16cid:durableId="468086872">
    <w:abstractNumId w:val="4"/>
  </w:num>
  <w:num w:numId="5" w16cid:durableId="889996979">
    <w:abstractNumId w:val="5"/>
  </w:num>
  <w:num w:numId="6" w16cid:durableId="1175027408">
    <w:abstractNumId w:val="6"/>
  </w:num>
  <w:num w:numId="7" w16cid:durableId="1614509140">
    <w:abstractNumId w:val="7"/>
  </w:num>
  <w:num w:numId="8" w16cid:durableId="1161194173">
    <w:abstractNumId w:val="8"/>
  </w:num>
  <w:num w:numId="9" w16cid:durableId="1558319247">
    <w:abstractNumId w:val="0"/>
  </w:num>
  <w:num w:numId="10" w16cid:durableId="1480339552">
    <w:abstractNumId w:val="0"/>
  </w:num>
  <w:num w:numId="11" w16cid:durableId="1044795152">
    <w:abstractNumId w:val="0"/>
  </w:num>
  <w:num w:numId="12" w16cid:durableId="27685507">
    <w:abstractNumId w:val="6"/>
  </w:num>
  <w:num w:numId="13" w16cid:durableId="1487093867">
    <w:abstractNumId w:val="7"/>
  </w:num>
  <w:num w:numId="14" w16cid:durableId="1947544438">
    <w:abstractNumId w:val="8"/>
  </w:num>
  <w:num w:numId="15" w16cid:durableId="2123725623">
    <w:abstractNumId w:val="9"/>
  </w:num>
  <w:num w:numId="16" w16cid:durableId="1130898220">
    <w:abstractNumId w:val="10"/>
  </w:num>
  <w:num w:numId="17" w16cid:durableId="1796827484">
    <w:abstractNumId w:val="11"/>
  </w:num>
  <w:num w:numId="18" w16cid:durableId="1198932947">
    <w:abstractNumId w:val="12"/>
  </w:num>
  <w:num w:numId="19" w16cid:durableId="1035547913">
    <w:abstractNumId w:val="0"/>
  </w:num>
  <w:num w:numId="20" w16cid:durableId="1735157954">
    <w:abstractNumId w:val="38"/>
  </w:num>
  <w:num w:numId="21" w16cid:durableId="1600408307">
    <w:abstractNumId w:val="17"/>
  </w:num>
  <w:num w:numId="22" w16cid:durableId="1349020962">
    <w:abstractNumId w:val="27"/>
  </w:num>
  <w:num w:numId="23" w16cid:durableId="596405958">
    <w:abstractNumId w:val="46"/>
  </w:num>
  <w:num w:numId="24" w16cid:durableId="854269116">
    <w:abstractNumId w:val="37"/>
  </w:num>
  <w:num w:numId="25" w16cid:durableId="489638960">
    <w:abstractNumId w:val="14"/>
  </w:num>
  <w:num w:numId="26" w16cid:durableId="256251182">
    <w:abstractNumId w:val="19"/>
  </w:num>
  <w:num w:numId="27" w16cid:durableId="2122720952">
    <w:abstractNumId w:val="32"/>
  </w:num>
  <w:num w:numId="28" w16cid:durableId="268783469">
    <w:abstractNumId w:val="39"/>
  </w:num>
  <w:num w:numId="29" w16cid:durableId="963730574">
    <w:abstractNumId w:val="34"/>
  </w:num>
  <w:num w:numId="30" w16cid:durableId="2034572863">
    <w:abstractNumId w:val="49"/>
  </w:num>
  <w:num w:numId="31" w16cid:durableId="1846018990">
    <w:abstractNumId w:val="36"/>
  </w:num>
  <w:num w:numId="32" w16cid:durableId="1700934572">
    <w:abstractNumId w:val="33"/>
  </w:num>
  <w:num w:numId="33" w16cid:durableId="66080722">
    <w:abstractNumId w:val="13"/>
  </w:num>
  <w:num w:numId="34" w16cid:durableId="3869446">
    <w:abstractNumId w:val="40"/>
  </w:num>
  <w:num w:numId="35" w16cid:durableId="702250128">
    <w:abstractNumId w:val="24"/>
  </w:num>
  <w:num w:numId="36" w16cid:durableId="1938713874">
    <w:abstractNumId w:val="47"/>
  </w:num>
  <w:num w:numId="37" w16cid:durableId="1296450774">
    <w:abstractNumId w:val="25"/>
  </w:num>
  <w:num w:numId="38" w16cid:durableId="26489781">
    <w:abstractNumId w:val="22"/>
  </w:num>
  <w:num w:numId="39" w16cid:durableId="2106026694">
    <w:abstractNumId w:val="28"/>
  </w:num>
  <w:num w:numId="40" w16cid:durableId="2112502896">
    <w:abstractNumId w:val="23"/>
  </w:num>
  <w:num w:numId="41" w16cid:durableId="142607330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950314459">
    <w:abstractNumId w:val="21"/>
  </w:num>
  <w:num w:numId="43" w16cid:durableId="1238245091">
    <w:abstractNumId w:val="29"/>
  </w:num>
  <w:num w:numId="44" w16cid:durableId="1575820455">
    <w:abstractNumId w:val="16"/>
  </w:num>
  <w:num w:numId="45" w16cid:durableId="1448694379">
    <w:abstractNumId w:val="35"/>
  </w:num>
  <w:num w:numId="46" w16cid:durableId="215050498">
    <w:abstractNumId w:val="20"/>
  </w:num>
  <w:num w:numId="47" w16cid:durableId="1883521664">
    <w:abstractNumId w:val="45"/>
  </w:num>
  <w:num w:numId="48" w16cid:durableId="848569943">
    <w:abstractNumId w:val="41"/>
  </w:num>
  <w:num w:numId="49" w16cid:durableId="251821228">
    <w:abstractNumId w:val="15"/>
  </w:num>
  <w:num w:numId="50" w16cid:durableId="809126569">
    <w:abstractNumId w:val="18"/>
  </w:num>
  <w:num w:numId="51" w16cid:durableId="1275753230">
    <w:abstractNumId w:val="42"/>
  </w:num>
  <w:num w:numId="52" w16cid:durableId="556211214">
    <w:abstractNumId w:val="26"/>
  </w:num>
  <w:num w:numId="53" w16cid:durableId="1644894552">
    <w:abstractNumId w:val="44"/>
  </w:num>
  <w:num w:numId="54" w16cid:durableId="1391728632">
    <w:abstractNumId w:val="43"/>
  </w:num>
  <w:num w:numId="55" w16cid:durableId="1333532669">
    <w:abstractNumId w:val="48"/>
  </w:num>
  <w:num w:numId="56" w16cid:durableId="5012440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387A"/>
    <w:rsid w:val="00005DEE"/>
    <w:rsid w:val="00012DC7"/>
    <w:rsid w:val="00017E5F"/>
    <w:rsid w:val="00025A42"/>
    <w:rsid w:val="00025D1F"/>
    <w:rsid w:val="00031C30"/>
    <w:rsid w:val="000368CD"/>
    <w:rsid w:val="000416E2"/>
    <w:rsid w:val="00041F63"/>
    <w:rsid w:val="00043AB1"/>
    <w:rsid w:val="000474B2"/>
    <w:rsid w:val="000953B6"/>
    <w:rsid w:val="000A7107"/>
    <w:rsid w:val="000B509A"/>
    <w:rsid w:val="000B71B0"/>
    <w:rsid w:val="000D3EF3"/>
    <w:rsid w:val="000D7819"/>
    <w:rsid w:val="000E3786"/>
    <w:rsid w:val="000E7DFA"/>
    <w:rsid w:val="000F138A"/>
    <w:rsid w:val="000F5BA3"/>
    <w:rsid w:val="001032ED"/>
    <w:rsid w:val="001057F1"/>
    <w:rsid w:val="00105CB9"/>
    <w:rsid w:val="001075A0"/>
    <w:rsid w:val="00115604"/>
    <w:rsid w:val="00121D4F"/>
    <w:rsid w:val="001227D8"/>
    <w:rsid w:val="001509BF"/>
    <w:rsid w:val="00151B15"/>
    <w:rsid w:val="00151B66"/>
    <w:rsid w:val="00175D01"/>
    <w:rsid w:val="001776B2"/>
    <w:rsid w:val="00183E0B"/>
    <w:rsid w:val="00196AE0"/>
    <w:rsid w:val="001B04FA"/>
    <w:rsid w:val="001B1BBD"/>
    <w:rsid w:val="001D703D"/>
    <w:rsid w:val="001F1102"/>
    <w:rsid w:val="001F126E"/>
    <w:rsid w:val="001F2CCD"/>
    <w:rsid w:val="00203BE3"/>
    <w:rsid w:val="002054BF"/>
    <w:rsid w:val="00216B19"/>
    <w:rsid w:val="00231410"/>
    <w:rsid w:val="00254247"/>
    <w:rsid w:val="00266E75"/>
    <w:rsid w:val="002B5CAB"/>
    <w:rsid w:val="002B5F40"/>
    <w:rsid w:val="002B60C7"/>
    <w:rsid w:val="002C25A5"/>
    <w:rsid w:val="002C75D0"/>
    <w:rsid w:val="002C7D3B"/>
    <w:rsid w:val="003030CA"/>
    <w:rsid w:val="003110E8"/>
    <w:rsid w:val="00340C98"/>
    <w:rsid w:val="003419A8"/>
    <w:rsid w:val="00346DAB"/>
    <w:rsid w:val="003516B0"/>
    <w:rsid w:val="003712C9"/>
    <w:rsid w:val="003715D5"/>
    <w:rsid w:val="00375D29"/>
    <w:rsid w:val="00375DDC"/>
    <w:rsid w:val="00385E52"/>
    <w:rsid w:val="003A4944"/>
    <w:rsid w:val="003E581F"/>
    <w:rsid w:val="003F7102"/>
    <w:rsid w:val="00412561"/>
    <w:rsid w:val="00420831"/>
    <w:rsid w:val="00421ED8"/>
    <w:rsid w:val="00422F7F"/>
    <w:rsid w:val="004318E4"/>
    <w:rsid w:val="00432E3B"/>
    <w:rsid w:val="004540EE"/>
    <w:rsid w:val="00454A89"/>
    <w:rsid w:val="00457685"/>
    <w:rsid w:val="0046321D"/>
    <w:rsid w:val="0047156B"/>
    <w:rsid w:val="00473BB4"/>
    <w:rsid w:val="00480201"/>
    <w:rsid w:val="004918E5"/>
    <w:rsid w:val="004971AC"/>
    <w:rsid w:val="004B1B09"/>
    <w:rsid w:val="004E017B"/>
    <w:rsid w:val="004E6B6B"/>
    <w:rsid w:val="00506674"/>
    <w:rsid w:val="0051522F"/>
    <w:rsid w:val="00517A21"/>
    <w:rsid w:val="0052333E"/>
    <w:rsid w:val="0053500F"/>
    <w:rsid w:val="00552368"/>
    <w:rsid w:val="00565A8C"/>
    <w:rsid w:val="00574428"/>
    <w:rsid w:val="00586378"/>
    <w:rsid w:val="005974A2"/>
    <w:rsid w:val="005A3D1D"/>
    <w:rsid w:val="005C5262"/>
    <w:rsid w:val="005D4812"/>
    <w:rsid w:val="005F24E4"/>
    <w:rsid w:val="005F646F"/>
    <w:rsid w:val="00604DF2"/>
    <w:rsid w:val="00605C38"/>
    <w:rsid w:val="00607DDA"/>
    <w:rsid w:val="00611E9F"/>
    <w:rsid w:val="00612EE4"/>
    <w:rsid w:val="00613E95"/>
    <w:rsid w:val="00636860"/>
    <w:rsid w:val="00640A06"/>
    <w:rsid w:val="00642DC4"/>
    <w:rsid w:val="00644730"/>
    <w:rsid w:val="00645506"/>
    <w:rsid w:val="00647D7A"/>
    <w:rsid w:val="00654007"/>
    <w:rsid w:val="00655478"/>
    <w:rsid w:val="006711F2"/>
    <w:rsid w:val="006770BE"/>
    <w:rsid w:val="00682720"/>
    <w:rsid w:val="0069563B"/>
    <w:rsid w:val="006A219A"/>
    <w:rsid w:val="006A75BA"/>
    <w:rsid w:val="006B0E87"/>
    <w:rsid w:val="006C4F9C"/>
    <w:rsid w:val="006D4ACF"/>
    <w:rsid w:val="006D5753"/>
    <w:rsid w:val="006D6755"/>
    <w:rsid w:val="006F0418"/>
    <w:rsid w:val="006F6FC4"/>
    <w:rsid w:val="00701215"/>
    <w:rsid w:val="00701321"/>
    <w:rsid w:val="00712985"/>
    <w:rsid w:val="00715102"/>
    <w:rsid w:val="00726BDB"/>
    <w:rsid w:val="00732B55"/>
    <w:rsid w:val="00732D4C"/>
    <w:rsid w:val="00734C6A"/>
    <w:rsid w:val="00754615"/>
    <w:rsid w:val="0077660C"/>
    <w:rsid w:val="007875BE"/>
    <w:rsid w:val="00791EE2"/>
    <w:rsid w:val="00792C58"/>
    <w:rsid w:val="00794EBC"/>
    <w:rsid w:val="007D2CEE"/>
    <w:rsid w:val="007D7A25"/>
    <w:rsid w:val="007E0DDB"/>
    <w:rsid w:val="007E26FA"/>
    <w:rsid w:val="007E387A"/>
    <w:rsid w:val="007F2C5A"/>
    <w:rsid w:val="007F303E"/>
    <w:rsid w:val="007F37DB"/>
    <w:rsid w:val="00800384"/>
    <w:rsid w:val="008107AF"/>
    <w:rsid w:val="00814CB1"/>
    <w:rsid w:val="00862BA1"/>
    <w:rsid w:val="00863154"/>
    <w:rsid w:val="00865D47"/>
    <w:rsid w:val="0086606E"/>
    <w:rsid w:val="0086684B"/>
    <w:rsid w:val="008838A4"/>
    <w:rsid w:val="00895C8E"/>
    <w:rsid w:val="008B7462"/>
    <w:rsid w:val="008C1DC6"/>
    <w:rsid w:val="008D09B4"/>
    <w:rsid w:val="008D0DEF"/>
    <w:rsid w:val="008E139B"/>
    <w:rsid w:val="008F41EB"/>
    <w:rsid w:val="008F50F1"/>
    <w:rsid w:val="008F5DCA"/>
    <w:rsid w:val="008F7BB8"/>
    <w:rsid w:val="00901E31"/>
    <w:rsid w:val="00906FD3"/>
    <w:rsid w:val="009114E1"/>
    <w:rsid w:val="00920BCD"/>
    <w:rsid w:val="00925532"/>
    <w:rsid w:val="00926863"/>
    <w:rsid w:val="00931FCA"/>
    <w:rsid w:val="00955718"/>
    <w:rsid w:val="009802DC"/>
    <w:rsid w:val="00982725"/>
    <w:rsid w:val="009937E9"/>
    <w:rsid w:val="009B1113"/>
    <w:rsid w:val="009C2770"/>
    <w:rsid w:val="009C31C4"/>
    <w:rsid w:val="009C7E8F"/>
    <w:rsid w:val="009D045E"/>
    <w:rsid w:val="009D405E"/>
    <w:rsid w:val="009F3275"/>
    <w:rsid w:val="00A02CF8"/>
    <w:rsid w:val="00A21332"/>
    <w:rsid w:val="00A24A4C"/>
    <w:rsid w:val="00A2530A"/>
    <w:rsid w:val="00A4217C"/>
    <w:rsid w:val="00A42F30"/>
    <w:rsid w:val="00A4329F"/>
    <w:rsid w:val="00A43DFB"/>
    <w:rsid w:val="00A47A50"/>
    <w:rsid w:val="00A54AB0"/>
    <w:rsid w:val="00A72FAD"/>
    <w:rsid w:val="00A839FD"/>
    <w:rsid w:val="00AA6AE0"/>
    <w:rsid w:val="00AB20AF"/>
    <w:rsid w:val="00AC2B75"/>
    <w:rsid w:val="00AD02AE"/>
    <w:rsid w:val="00AD6A39"/>
    <w:rsid w:val="00AE7680"/>
    <w:rsid w:val="00AF03B4"/>
    <w:rsid w:val="00AF588D"/>
    <w:rsid w:val="00B02750"/>
    <w:rsid w:val="00B0398A"/>
    <w:rsid w:val="00B062E9"/>
    <w:rsid w:val="00B06C28"/>
    <w:rsid w:val="00B13988"/>
    <w:rsid w:val="00B27CD7"/>
    <w:rsid w:val="00B36A34"/>
    <w:rsid w:val="00B6442F"/>
    <w:rsid w:val="00B7099B"/>
    <w:rsid w:val="00B7131E"/>
    <w:rsid w:val="00B77679"/>
    <w:rsid w:val="00B87DBB"/>
    <w:rsid w:val="00B907FE"/>
    <w:rsid w:val="00B916B8"/>
    <w:rsid w:val="00B957C2"/>
    <w:rsid w:val="00BA06A9"/>
    <w:rsid w:val="00BA586E"/>
    <w:rsid w:val="00BB3090"/>
    <w:rsid w:val="00BB3097"/>
    <w:rsid w:val="00BD0256"/>
    <w:rsid w:val="00BE22FD"/>
    <w:rsid w:val="00BE3A1D"/>
    <w:rsid w:val="00BE71F1"/>
    <w:rsid w:val="00BF063F"/>
    <w:rsid w:val="00BF6F16"/>
    <w:rsid w:val="00C03CFA"/>
    <w:rsid w:val="00C13160"/>
    <w:rsid w:val="00C25EF8"/>
    <w:rsid w:val="00C37F2D"/>
    <w:rsid w:val="00C53B61"/>
    <w:rsid w:val="00C60802"/>
    <w:rsid w:val="00C663AF"/>
    <w:rsid w:val="00C81C58"/>
    <w:rsid w:val="00C86395"/>
    <w:rsid w:val="00C87AA7"/>
    <w:rsid w:val="00C90673"/>
    <w:rsid w:val="00C94302"/>
    <w:rsid w:val="00C97584"/>
    <w:rsid w:val="00CA2C31"/>
    <w:rsid w:val="00CA7814"/>
    <w:rsid w:val="00CB0B88"/>
    <w:rsid w:val="00CC6E96"/>
    <w:rsid w:val="00CC77AE"/>
    <w:rsid w:val="00CD0703"/>
    <w:rsid w:val="00CD1806"/>
    <w:rsid w:val="00CF6CDC"/>
    <w:rsid w:val="00D05E6E"/>
    <w:rsid w:val="00D064DD"/>
    <w:rsid w:val="00D07A92"/>
    <w:rsid w:val="00D2742B"/>
    <w:rsid w:val="00D3437A"/>
    <w:rsid w:val="00D36B6F"/>
    <w:rsid w:val="00D43DD1"/>
    <w:rsid w:val="00D46538"/>
    <w:rsid w:val="00D47535"/>
    <w:rsid w:val="00D52DC6"/>
    <w:rsid w:val="00D55419"/>
    <w:rsid w:val="00D57AEB"/>
    <w:rsid w:val="00D61C58"/>
    <w:rsid w:val="00D65714"/>
    <w:rsid w:val="00D7116F"/>
    <w:rsid w:val="00D77829"/>
    <w:rsid w:val="00D94709"/>
    <w:rsid w:val="00DA00A0"/>
    <w:rsid w:val="00DA5772"/>
    <w:rsid w:val="00DB4D53"/>
    <w:rsid w:val="00DC14C6"/>
    <w:rsid w:val="00DC506A"/>
    <w:rsid w:val="00DC5C6E"/>
    <w:rsid w:val="00DE1E78"/>
    <w:rsid w:val="00E042C1"/>
    <w:rsid w:val="00E21DFF"/>
    <w:rsid w:val="00E509E9"/>
    <w:rsid w:val="00E63AD6"/>
    <w:rsid w:val="00E67155"/>
    <w:rsid w:val="00E770DA"/>
    <w:rsid w:val="00E81307"/>
    <w:rsid w:val="00E816A7"/>
    <w:rsid w:val="00E84F31"/>
    <w:rsid w:val="00E975E3"/>
    <w:rsid w:val="00E97C1C"/>
    <w:rsid w:val="00EA18AF"/>
    <w:rsid w:val="00EA4ACB"/>
    <w:rsid w:val="00EB18FD"/>
    <w:rsid w:val="00EC13C5"/>
    <w:rsid w:val="00EC5FF8"/>
    <w:rsid w:val="00EE490F"/>
    <w:rsid w:val="00EE6EB9"/>
    <w:rsid w:val="00F00C8D"/>
    <w:rsid w:val="00F14E32"/>
    <w:rsid w:val="00F16B15"/>
    <w:rsid w:val="00F178E3"/>
    <w:rsid w:val="00F302C1"/>
    <w:rsid w:val="00F31C64"/>
    <w:rsid w:val="00F324F4"/>
    <w:rsid w:val="00F3442E"/>
    <w:rsid w:val="00F65292"/>
    <w:rsid w:val="00F660CF"/>
    <w:rsid w:val="00F73AC4"/>
    <w:rsid w:val="00F76C94"/>
    <w:rsid w:val="00F86DEC"/>
    <w:rsid w:val="00F96631"/>
    <w:rsid w:val="00FA2F95"/>
    <w:rsid w:val="00FA6213"/>
    <w:rsid w:val="00FA748C"/>
    <w:rsid w:val="00FB1924"/>
    <w:rsid w:val="00FC7E61"/>
    <w:rsid w:val="00FE3A4C"/>
    <w:rsid w:val="00FE66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B6816D"/>
  <w15:docId w15:val="{D3F67D89-531D-4694-9531-B24C5F40A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4ACB"/>
    <w:rPr>
      <w:sz w:val="24"/>
    </w:rPr>
  </w:style>
  <w:style w:type="paragraph" w:styleId="Heading1">
    <w:name w:val="heading 1"/>
    <w:basedOn w:val="Normal"/>
    <w:next w:val="Normal"/>
    <w:qFormat/>
    <w:rsid w:val="00EA4ACB"/>
    <w:pPr>
      <w:keepNext/>
      <w:tabs>
        <w:tab w:val="left" w:pos="7920"/>
      </w:tabs>
      <w:ind w:right="-180"/>
      <w:jc w:val="center"/>
      <w:outlineLvl w:val="0"/>
    </w:pPr>
    <w:rPr>
      <w:rFonts w:ascii="New York" w:eastAsia="Times New Roman" w:hAnsi="New York"/>
      <w:b/>
      <w:sz w:val="22"/>
    </w:rPr>
  </w:style>
  <w:style w:type="paragraph" w:styleId="Heading2">
    <w:name w:val="heading 2"/>
    <w:basedOn w:val="Normal"/>
    <w:next w:val="Normal"/>
    <w:qFormat/>
    <w:rsid w:val="00EA4ACB"/>
    <w:pPr>
      <w:keepNext/>
      <w:tabs>
        <w:tab w:val="right" w:pos="9360"/>
      </w:tabs>
      <w:ind w:right="-180"/>
      <w:jc w:val="both"/>
      <w:outlineLvl w:val="1"/>
    </w:pPr>
    <w:rPr>
      <w:rFonts w:ascii="New York" w:eastAsia="Times New Roman" w:hAnsi="New York"/>
      <w:b/>
      <w:i/>
      <w:sz w:val="22"/>
    </w:rPr>
  </w:style>
  <w:style w:type="paragraph" w:styleId="Heading3">
    <w:name w:val="heading 3"/>
    <w:basedOn w:val="Normal"/>
    <w:next w:val="Normal"/>
    <w:qFormat/>
    <w:rsid w:val="00EA4ACB"/>
    <w:pPr>
      <w:keepNext/>
      <w:tabs>
        <w:tab w:val="right" w:pos="9360"/>
      </w:tabs>
      <w:ind w:right="-180"/>
      <w:outlineLvl w:val="2"/>
    </w:pPr>
    <w:rPr>
      <w:rFonts w:ascii="New York" w:eastAsia="Times New Roman" w:hAnsi="New York"/>
      <w:b/>
      <w:i/>
      <w:sz w:val="22"/>
    </w:rPr>
  </w:style>
  <w:style w:type="paragraph" w:styleId="Heading4">
    <w:name w:val="heading 4"/>
    <w:basedOn w:val="Normal"/>
    <w:next w:val="Normal"/>
    <w:link w:val="Heading4Char"/>
    <w:uiPriority w:val="9"/>
    <w:semiHidden/>
    <w:unhideWhenUsed/>
    <w:qFormat/>
    <w:rsid w:val="00B916B8"/>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1"/>
    <w:basedOn w:val="Normal"/>
    <w:rsid w:val="00EA4ACB"/>
    <w:pPr>
      <w:tabs>
        <w:tab w:val="left" w:pos="4320"/>
        <w:tab w:val="left" w:pos="7920"/>
      </w:tabs>
      <w:ind w:right="-180"/>
      <w:jc w:val="center"/>
    </w:pPr>
    <w:rPr>
      <w:rFonts w:ascii="New York" w:eastAsia="Times New Roman" w:hAnsi="New York"/>
      <w:b/>
      <w:caps/>
      <w:sz w:val="22"/>
    </w:rPr>
  </w:style>
  <w:style w:type="paragraph" w:styleId="Header">
    <w:name w:val="header"/>
    <w:basedOn w:val="Normal"/>
    <w:link w:val="HeaderChar"/>
    <w:semiHidden/>
    <w:rsid w:val="00EA4ACB"/>
    <w:pPr>
      <w:tabs>
        <w:tab w:val="center" w:pos="4320"/>
        <w:tab w:val="right" w:pos="8640"/>
      </w:tabs>
    </w:pPr>
  </w:style>
  <w:style w:type="paragraph" w:styleId="Footer">
    <w:name w:val="footer"/>
    <w:basedOn w:val="Normal"/>
    <w:link w:val="FooterChar"/>
    <w:rsid w:val="00EA4ACB"/>
    <w:pPr>
      <w:tabs>
        <w:tab w:val="center" w:pos="4320"/>
        <w:tab w:val="right" w:pos="8640"/>
      </w:tabs>
    </w:pPr>
  </w:style>
  <w:style w:type="paragraph" w:styleId="BodyTextIndent">
    <w:name w:val="Body Text Indent"/>
    <w:basedOn w:val="Normal"/>
    <w:semiHidden/>
    <w:rsid w:val="00EA4ACB"/>
    <w:pPr>
      <w:jc w:val="both"/>
    </w:pPr>
    <w:rPr>
      <w:rFonts w:ascii="New York" w:eastAsia="Times New Roman" w:hAnsi="New York"/>
      <w:sz w:val="22"/>
    </w:rPr>
  </w:style>
  <w:style w:type="paragraph" w:styleId="BodyText">
    <w:name w:val="Body Text"/>
    <w:basedOn w:val="Normal"/>
    <w:semiHidden/>
    <w:rsid w:val="00EA4ACB"/>
    <w:rPr>
      <w:rFonts w:ascii="Helvetica" w:eastAsia="Times New Roman" w:hAnsi="Helvetica"/>
      <w:sz w:val="22"/>
    </w:rPr>
  </w:style>
  <w:style w:type="paragraph" w:styleId="BodyText2">
    <w:name w:val="Body Text 2"/>
    <w:basedOn w:val="Normal"/>
    <w:semiHidden/>
    <w:rsid w:val="00EA4ACB"/>
    <w:rPr>
      <w:rFonts w:ascii="Geneva" w:hAnsi="Geneva"/>
      <w:color w:val="000000"/>
    </w:rPr>
  </w:style>
  <w:style w:type="paragraph" w:styleId="PlainText">
    <w:name w:val="Plain Text"/>
    <w:basedOn w:val="Normal"/>
    <w:semiHidden/>
    <w:rsid w:val="00EA4ACB"/>
    <w:rPr>
      <w:rFonts w:ascii="Courier New" w:eastAsia="Times New Roman" w:hAnsi="Courier New" w:cs="Courier New"/>
      <w:sz w:val="20"/>
    </w:rPr>
  </w:style>
  <w:style w:type="paragraph" w:styleId="BodyTextIndent2">
    <w:name w:val="Body Text Indent 2"/>
    <w:basedOn w:val="Normal"/>
    <w:semiHidden/>
    <w:rsid w:val="00EA4ACB"/>
    <w:pPr>
      <w:ind w:firstLine="720"/>
    </w:pPr>
    <w:rPr>
      <w:rFonts w:ascii="Times New Roman" w:eastAsia="Times New Roman" w:hAnsi="Times New Roman"/>
      <w:szCs w:val="24"/>
    </w:rPr>
  </w:style>
  <w:style w:type="paragraph" w:customStyle="1" w:styleId="-PAGE-">
    <w:name w:val="- PAGE -"/>
    <w:rsid w:val="00EA4ACB"/>
    <w:rPr>
      <w:rFonts w:ascii="Times New Roman" w:eastAsia="Times New Roman" w:hAnsi="Times New Roman"/>
      <w:sz w:val="24"/>
      <w:szCs w:val="24"/>
    </w:rPr>
  </w:style>
  <w:style w:type="paragraph" w:customStyle="1" w:styleId="Body1">
    <w:name w:val="Body 1&quot;"/>
    <w:aliases w:val="b1"/>
    <w:basedOn w:val="Normal"/>
    <w:rsid w:val="00EA4ACB"/>
    <w:pPr>
      <w:spacing w:before="240"/>
      <w:ind w:firstLine="1440"/>
      <w:jc w:val="both"/>
    </w:pPr>
    <w:rPr>
      <w:rFonts w:ascii="Times New Roman" w:eastAsia="Times New Roman" w:hAnsi="Times New Roman"/>
      <w:sz w:val="22"/>
    </w:rPr>
  </w:style>
  <w:style w:type="paragraph" w:styleId="FootnoteText">
    <w:name w:val="footnote text"/>
    <w:basedOn w:val="Normal"/>
    <w:semiHidden/>
    <w:rsid w:val="00EA4ACB"/>
    <w:rPr>
      <w:rFonts w:ascii="Times New Roman" w:eastAsia="Times New Roman" w:hAnsi="Times New Roman"/>
      <w:sz w:val="20"/>
    </w:rPr>
  </w:style>
  <w:style w:type="character" w:styleId="FootnoteReference">
    <w:name w:val="footnote reference"/>
    <w:basedOn w:val="DefaultParagraphFont"/>
    <w:semiHidden/>
    <w:rsid w:val="00EA4ACB"/>
    <w:rPr>
      <w:vertAlign w:val="superscript"/>
    </w:rPr>
  </w:style>
  <w:style w:type="character" w:styleId="PageNumber">
    <w:name w:val="page number"/>
    <w:basedOn w:val="DefaultParagraphFont"/>
    <w:semiHidden/>
    <w:rsid w:val="00EA4ACB"/>
  </w:style>
  <w:style w:type="character" w:styleId="Hyperlink">
    <w:name w:val="Hyperlink"/>
    <w:basedOn w:val="DefaultParagraphFont"/>
    <w:uiPriority w:val="99"/>
    <w:unhideWhenUsed/>
    <w:rsid w:val="00432E3B"/>
    <w:rPr>
      <w:color w:val="0000FF"/>
      <w:u w:val="single"/>
    </w:rPr>
  </w:style>
  <w:style w:type="paragraph" w:styleId="NormalWeb">
    <w:name w:val="Normal (Web)"/>
    <w:basedOn w:val="Normal"/>
    <w:uiPriority w:val="99"/>
    <w:semiHidden/>
    <w:unhideWhenUsed/>
    <w:rsid w:val="00432E3B"/>
    <w:pPr>
      <w:spacing w:before="100" w:beforeAutospacing="1" w:after="100" w:afterAutospacing="1"/>
    </w:pPr>
    <w:rPr>
      <w:rFonts w:ascii="Times New Roman" w:eastAsia="Times New Roman" w:hAnsi="Times New Roman"/>
      <w:szCs w:val="24"/>
    </w:rPr>
  </w:style>
  <w:style w:type="paragraph" w:styleId="ListParagraph">
    <w:name w:val="List Paragraph"/>
    <w:basedOn w:val="Normal"/>
    <w:uiPriority w:val="34"/>
    <w:qFormat/>
    <w:rsid w:val="00DC506A"/>
    <w:pPr>
      <w:ind w:left="720"/>
      <w:contextualSpacing/>
    </w:pPr>
  </w:style>
  <w:style w:type="character" w:customStyle="1" w:styleId="st">
    <w:name w:val="st"/>
    <w:basedOn w:val="DefaultParagraphFont"/>
    <w:rsid w:val="00AE7680"/>
  </w:style>
  <w:style w:type="character" w:styleId="Emphasis">
    <w:name w:val="Emphasis"/>
    <w:basedOn w:val="DefaultParagraphFont"/>
    <w:uiPriority w:val="20"/>
    <w:qFormat/>
    <w:rsid w:val="00AE7680"/>
    <w:rPr>
      <w:i/>
      <w:iCs/>
    </w:rPr>
  </w:style>
  <w:style w:type="character" w:customStyle="1" w:styleId="HeaderChar">
    <w:name w:val="Header Char"/>
    <w:basedOn w:val="DefaultParagraphFont"/>
    <w:link w:val="Header"/>
    <w:semiHidden/>
    <w:rsid w:val="006D4ACF"/>
    <w:rPr>
      <w:sz w:val="24"/>
    </w:rPr>
  </w:style>
  <w:style w:type="paragraph" w:styleId="Title">
    <w:name w:val="Title"/>
    <w:basedOn w:val="Normal"/>
    <w:link w:val="TitleChar"/>
    <w:qFormat/>
    <w:rsid w:val="006D4ACF"/>
    <w:pPr>
      <w:tabs>
        <w:tab w:val="num" w:pos="180"/>
        <w:tab w:val="right" w:pos="9360"/>
      </w:tabs>
      <w:ind w:left="187" w:hanging="187"/>
      <w:jc w:val="center"/>
    </w:pPr>
    <w:rPr>
      <w:rFonts w:ascii="Arial" w:hAnsi="Arial" w:cs="Arial"/>
      <w:sz w:val="32"/>
      <w:szCs w:val="22"/>
    </w:rPr>
  </w:style>
  <w:style w:type="character" w:customStyle="1" w:styleId="TitleChar">
    <w:name w:val="Title Char"/>
    <w:basedOn w:val="DefaultParagraphFont"/>
    <w:link w:val="Title"/>
    <w:rsid w:val="006D4ACF"/>
    <w:rPr>
      <w:rFonts w:ascii="Arial" w:hAnsi="Arial" w:cs="Arial"/>
      <w:sz w:val="32"/>
      <w:szCs w:val="22"/>
    </w:rPr>
  </w:style>
  <w:style w:type="paragraph" w:styleId="BalloonText">
    <w:name w:val="Balloon Text"/>
    <w:basedOn w:val="Normal"/>
    <w:link w:val="BalloonTextChar"/>
    <w:uiPriority w:val="99"/>
    <w:semiHidden/>
    <w:unhideWhenUsed/>
    <w:rsid w:val="00025A42"/>
    <w:rPr>
      <w:rFonts w:ascii="Tahoma" w:hAnsi="Tahoma" w:cs="Tahoma"/>
      <w:sz w:val="16"/>
      <w:szCs w:val="16"/>
    </w:rPr>
  </w:style>
  <w:style w:type="character" w:customStyle="1" w:styleId="BalloonTextChar">
    <w:name w:val="Balloon Text Char"/>
    <w:basedOn w:val="DefaultParagraphFont"/>
    <w:link w:val="BalloonText"/>
    <w:uiPriority w:val="99"/>
    <w:semiHidden/>
    <w:rsid w:val="00025A42"/>
    <w:rPr>
      <w:rFonts w:ascii="Tahoma" w:hAnsi="Tahoma" w:cs="Tahoma"/>
      <w:sz w:val="16"/>
      <w:szCs w:val="16"/>
    </w:rPr>
  </w:style>
  <w:style w:type="table" w:styleId="TableGrid">
    <w:name w:val="Table Grid"/>
    <w:basedOn w:val="TableNormal"/>
    <w:uiPriority w:val="59"/>
    <w:rsid w:val="008D0D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rsid w:val="006D5753"/>
    <w:rPr>
      <w:sz w:val="24"/>
    </w:rPr>
  </w:style>
  <w:style w:type="character" w:styleId="UnresolvedMention">
    <w:name w:val="Unresolved Mention"/>
    <w:basedOn w:val="DefaultParagraphFont"/>
    <w:uiPriority w:val="99"/>
    <w:semiHidden/>
    <w:unhideWhenUsed/>
    <w:rsid w:val="00A21332"/>
    <w:rPr>
      <w:color w:val="808080"/>
      <w:shd w:val="clear" w:color="auto" w:fill="E6E6E6"/>
    </w:rPr>
  </w:style>
  <w:style w:type="paragraph" w:customStyle="1" w:styleId="xmsonormal">
    <w:name w:val="x_msonormal"/>
    <w:basedOn w:val="Normal"/>
    <w:uiPriority w:val="99"/>
    <w:semiHidden/>
    <w:rsid w:val="00340C98"/>
    <w:rPr>
      <w:rFonts w:ascii="Calibri" w:eastAsiaTheme="minorHAnsi" w:hAnsi="Calibri" w:cs="Calibri"/>
      <w:sz w:val="22"/>
      <w:szCs w:val="22"/>
    </w:rPr>
  </w:style>
  <w:style w:type="paragraph" w:customStyle="1" w:styleId="m7436582324199975900xmsonormal">
    <w:name w:val="m_7436582324199975900xmsonormal"/>
    <w:basedOn w:val="Normal"/>
    <w:rsid w:val="00604DF2"/>
    <w:pPr>
      <w:spacing w:before="100" w:beforeAutospacing="1" w:after="100" w:afterAutospacing="1"/>
    </w:pPr>
    <w:rPr>
      <w:rFonts w:ascii="Times New Roman" w:eastAsia="Times New Roman" w:hAnsi="Times New Roman"/>
      <w:szCs w:val="24"/>
    </w:rPr>
  </w:style>
  <w:style w:type="character" w:customStyle="1" w:styleId="Heading4Char">
    <w:name w:val="Heading 4 Char"/>
    <w:basedOn w:val="DefaultParagraphFont"/>
    <w:link w:val="Heading4"/>
    <w:uiPriority w:val="9"/>
    <w:semiHidden/>
    <w:rsid w:val="00B916B8"/>
    <w:rPr>
      <w:rFonts w:asciiTheme="majorHAnsi" w:eastAsiaTheme="majorEastAsia" w:hAnsiTheme="majorHAnsi" w:cstheme="majorBidi"/>
      <w:i/>
      <w:iCs/>
      <w:color w:val="365F91" w:themeColor="accent1" w:themeShade="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55050">
      <w:bodyDiv w:val="1"/>
      <w:marLeft w:val="0"/>
      <w:marRight w:val="0"/>
      <w:marTop w:val="0"/>
      <w:marBottom w:val="0"/>
      <w:divBdr>
        <w:top w:val="none" w:sz="0" w:space="0" w:color="auto"/>
        <w:left w:val="none" w:sz="0" w:space="0" w:color="auto"/>
        <w:bottom w:val="none" w:sz="0" w:space="0" w:color="auto"/>
        <w:right w:val="none" w:sz="0" w:space="0" w:color="auto"/>
      </w:divBdr>
    </w:div>
    <w:div w:id="34626322">
      <w:bodyDiv w:val="1"/>
      <w:marLeft w:val="0"/>
      <w:marRight w:val="0"/>
      <w:marTop w:val="0"/>
      <w:marBottom w:val="0"/>
      <w:divBdr>
        <w:top w:val="none" w:sz="0" w:space="0" w:color="auto"/>
        <w:left w:val="none" w:sz="0" w:space="0" w:color="auto"/>
        <w:bottom w:val="none" w:sz="0" w:space="0" w:color="auto"/>
        <w:right w:val="none" w:sz="0" w:space="0" w:color="auto"/>
      </w:divBdr>
    </w:div>
    <w:div w:id="628824471">
      <w:bodyDiv w:val="1"/>
      <w:marLeft w:val="0"/>
      <w:marRight w:val="0"/>
      <w:marTop w:val="0"/>
      <w:marBottom w:val="0"/>
      <w:divBdr>
        <w:top w:val="none" w:sz="0" w:space="0" w:color="auto"/>
        <w:left w:val="none" w:sz="0" w:space="0" w:color="auto"/>
        <w:bottom w:val="none" w:sz="0" w:space="0" w:color="auto"/>
        <w:right w:val="none" w:sz="0" w:space="0" w:color="auto"/>
      </w:divBdr>
      <w:divsChild>
        <w:div w:id="221408801">
          <w:marLeft w:val="0"/>
          <w:marRight w:val="0"/>
          <w:marTop w:val="0"/>
          <w:marBottom w:val="0"/>
          <w:divBdr>
            <w:top w:val="none" w:sz="0" w:space="0" w:color="auto"/>
            <w:left w:val="none" w:sz="0" w:space="0" w:color="auto"/>
            <w:bottom w:val="none" w:sz="0" w:space="0" w:color="auto"/>
            <w:right w:val="none" w:sz="0" w:space="0" w:color="auto"/>
          </w:divBdr>
          <w:divsChild>
            <w:div w:id="1495606635">
              <w:marLeft w:val="0"/>
              <w:marRight w:val="0"/>
              <w:marTop w:val="0"/>
              <w:marBottom w:val="0"/>
              <w:divBdr>
                <w:top w:val="none" w:sz="0" w:space="0" w:color="auto"/>
                <w:left w:val="none" w:sz="0" w:space="0" w:color="auto"/>
                <w:bottom w:val="none" w:sz="0" w:space="0" w:color="auto"/>
                <w:right w:val="none" w:sz="0" w:space="0" w:color="auto"/>
              </w:divBdr>
            </w:div>
          </w:divsChild>
        </w:div>
        <w:div w:id="292756449">
          <w:marLeft w:val="0"/>
          <w:marRight w:val="0"/>
          <w:marTop w:val="0"/>
          <w:marBottom w:val="0"/>
          <w:divBdr>
            <w:top w:val="none" w:sz="0" w:space="0" w:color="auto"/>
            <w:left w:val="none" w:sz="0" w:space="0" w:color="auto"/>
            <w:bottom w:val="none" w:sz="0" w:space="0" w:color="auto"/>
            <w:right w:val="none" w:sz="0" w:space="0" w:color="auto"/>
          </w:divBdr>
        </w:div>
        <w:div w:id="621154187">
          <w:marLeft w:val="0"/>
          <w:marRight w:val="0"/>
          <w:marTop w:val="0"/>
          <w:marBottom w:val="0"/>
          <w:divBdr>
            <w:top w:val="none" w:sz="0" w:space="0" w:color="auto"/>
            <w:left w:val="none" w:sz="0" w:space="0" w:color="auto"/>
            <w:bottom w:val="none" w:sz="0" w:space="0" w:color="auto"/>
            <w:right w:val="none" w:sz="0" w:space="0" w:color="auto"/>
          </w:divBdr>
        </w:div>
        <w:div w:id="1381973594">
          <w:marLeft w:val="0"/>
          <w:marRight w:val="0"/>
          <w:marTop w:val="0"/>
          <w:marBottom w:val="0"/>
          <w:divBdr>
            <w:top w:val="none" w:sz="0" w:space="0" w:color="auto"/>
            <w:left w:val="none" w:sz="0" w:space="0" w:color="auto"/>
            <w:bottom w:val="none" w:sz="0" w:space="0" w:color="auto"/>
            <w:right w:val="none" w:sz="0" w:space="0" w:color="auto"/>
          </w:divBdr>
        </w:div>
        <w:div w:id="1420979334">
          <w:marLeft w:val="0"/>
          <w:marRight w:val="0"/>
          <w:marTop w:val="0"/>
          <w:marBottom w:val="0"/>
          <w:divBdr>
            <w:top w:val="none" w:sz="0" w:space="0" w:color="auto"/>
            <w:left w:val="none" w:sz="0" w:space="0" w:color="auto"/>
            <w:bottom w:val="none" w:sz="0" w:space="0" w:color="auto"/>
            <w:right w:val="none" w:sz="0" w:space="0" w:color="auto"/>
          </w:divBdr>
        </w:div>
        <w:div w:id="1682202543">
          <w:marLeft w:val="0"/>
          <w:marRight w:val="0"/>
          <w:marTop w:val="0"/>
          <w:marBottom w:val="0"/>
          <w:divBdr>
            <w:top w:val="none" w:sz="0" w:space="0" w:color="auto"/>
            <w:left w:val="none" w:sz="0" w:space="0" w:color="auto"/>
            <w:bottom w:val="none" w:sz="0" w:space="0" w:color="auto"/>
            <w:right w:val="none" w:sz="0" w:space="0" w:color="auto"/>
          </w:divBdr>
        </w:div>
        <w:div w:id="1812673845">
          <w:marLeft w:val="0"/>
          <w:marRight w:val="0"/>
          <w:marTop w:val="0"/>
          <w:marBottom w:val="0"/>
          <w:divBdr>
            <w:top w:val="none" w:sz="0" w:space="0" w:color="auto"/>
            <w:left w:val="none" w:sz="0" w:space="0" w:color="auto"/>
            <w:bottom w:val="none" w:sz="0" w:space="0" w:color="auto"/>
            <w:right w:val="none" w:sz="0" w:space="0" w:color="auto"/>
          </w:divBdr>
        </w:div>
      </w:divsChild>
    </w:div>
    <w:div w:id="1224214187">
      <w:bodyDiv w:val="1"/>
      <w:marLeft w:val="0"/>
      <w:marRight w:val="0"/>
      <w:marTop w:val="0"/>
      <w:marBottom w:val="0"/>
      <w:divBdr>
        <w:top w:val="none" w:sz="0" w:space="0" w:color="auto"/>
        <w:left w:val="none" w:sz="0" w:space="0" w:color="auto"/>
        <w:bottom w:val="none" w:sz="0" w:space="0" w:color="auto"/>
        <w:right w:val="none" w:sz="0" w:space="0" w:color="auto"/>
      </w:divBdr>
    </w:div>
    <w:div w:id="1266764173">
      <w:bodyDiv w:val="1"/>
      <w:marLeft w:val="0"/>
      <w:marRight w:val="0"/>
      <w:marTop w:val="0"/>
      <w:marBottom w:val="0"/>
      <w:divBdr>
        <w:top w:val="none" w:sz="0" w:space="0" w:color="auto"/>
        <w:left w:val="none" w:sz="0" w:space="0" w:color="auto"/>
        <w:bottom w:val="none" w:sz="0" w:space="0" w:color="auto"/>
        <w:right w:val="none" w:sz="0" w:space="0" w:color="auto"/>
      </w:divBdr>
    </w:div>
    <w:div w:id="1307586184">
      <w:bodyDiv w:val="1"/>
      <w:marLeft w:val="0"/>
      <w:marRight w:val="0"/>
      <w:marTop w:val="0"/>
      <w:marBottom w:val="0"/>
      <w:divBdr>
        <w:top w:val="none" w:sz="0" w:space="0" w:color="auto"/>
        <w:left w:val="none" w:sz="0" w:space="0" w:color="auto"/>
        <w:bottom w:val="none" w:sz="0" w:space="0" w:color="auto"/>
        <w:right w:val="none" w:sz="0" w:space="0" w:color="auto"/>
      </w:divBdr>
    </w:div>
    <w:div w:id="1333216481">
      <w:bodyDiv w:val="1"/>
      <w:marLeft w:val="0"/>
      <w:marRight w:val="0"/>
      <w:marTop w:val="0"/>
      <w:marBottom w:val="0"/>
      <w:divBdr>
        <w:top w:val="none" w:sz="0" w:space="0" w:color="auto"/>
        <w:left w:val="none" w:sz="0" w:space="0" w:color="auto"/>
        <w:bottom w:val="none" w:sz="0" w:space="0" w:color="auto"/>
        <w:right w:val="none" w:sz="0" w:space="0" w:color="auto"/>
      </w:divBdr>
    </w:div>
    <w:div w:id="1487358885">
      <w:bodyDiv w:val="1"/>
      <w:marLeft w:val="0"/>
      <w:marRight w:val="0"/>
      <w:marTop w:val="0"/>
      <w:marBottom w:val="0"/>
      <w:divBdr>
        <w:top w:val="none" w:sz="0" w:space="0" w:color="auto"/>
        <w:left w:val="none" w:sz="0" w:space="0" w:color="auto"/>
        <w:bottom w:val="none" w:sz="0" w:space="0" w:color="auto"/>
        <w:right w:val="none" w:sz="0" w:space="0" w:color="auto"/>
      </w:divBdr>
    </w:div>
    <w:div w:id="1500342959">
      <w:bodyDiv w:val="1"/>
      <w:marLeft w:val="0"/>
      <w:marRight w:val="0"/>
      <w:marTop w:val="0"/>
      <w:marBottom w:val="0"/>
      <w:divBdr>
        <w:top w:val="none" w:sz="0" w:space="0" w:color="auto"/>
        <w:left w:val="none" w:sz="0" w:space="0" w:color="auto"/>
        <w:bottom w:val="none" w:sz="0" w:space="0" w:color="auto"/>
        <w:right w:val="none" w:sz="0" w:space="0" w:color="auto"/>
      </w:divBdr>
    </w:div>
    <w:div w:id="1820883766">
      <w:bodyDiv w:val="1"/>
      <w:marLeft w:val="0"/>
      <w:marRight w:val="0"/>
      <w:marTop w:val="0"/>
      <w:marBottom w:val="0"/>
      <w:divBdr>
        <w:top w:val="none" w:sz="0" w:space="0" w:color="auto"/>
        <w:left w:val="none" w:sz="0" w:space="0" w:color="auto"/>
        <w:bottom w:val="none" w:sz="0" w:space="0" w:color="auto"/>
        <w:right w:val="none" w:sz="0" w:space="0" w:color="auto"/>
      </w:divBdr>
    </w:div>
    <w:div w:id="1849902023">
      <w:bodyDiv w:val="1"/>
      <w:marLeft w:val="0"/>
      <w:marRight w:val="0"/>
      <w:marTop w:val="0"/>
      <w:marBottom w:val="0"/>
      <w:divBdr>
        <w:top w:val="none" w:sz="0" w:space="0" w:color="auto"/>
        <w:left w:val="none" w:sz="0" w:space="0" w:color="auto"/>
        <w:bottom w:val="none" w:sz="0" w:space="0" w:color="auto"/>
        <w:right w:val="none" w:sz="0" w:space="0" w:color="auto"/>
      </w:divBdr>
    </w:div>
    <w:div w:id="2002149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ericanbar.org/groups/professional_responsibility/publications/model_rules_of_professional_conduct/rule_7_1_communication_concerning_a_lawyer_s_services/" TargetMode="External"/><Relationship Id="rId13" Type="http://schemas.openxmlformats.org/officeDocument/2006/relationships/hyperlink" Target="https://www.americanbar.org/groups/professional_responsibility/publications/model_rules_of_professional_conduct/rule_3_6_trial_publicity/" TargetMode="External"/><Relationship Id="rId18" Type="http://schemas.openxmlformats.org/officeDocument/2006/relationships/hyperlink" Target="https://www.pli.edu/programs/ethically-introduce-yourself-to-reporters?t=ondemand&amp;p=309750"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bit.ly/2tMUOZ3" TargetMode="External"/><Relationship Id="rId12" Type="http://schemas.openxmlformats.org/officeDocument/2006/relationships/hyperlink" Target="https://www.americanbar.org/groups/professional_responsibility/publications/model_rules_of_professional_conduct/rule_7_2_advertising/" TargetMode="External"/><Relationship Id="rId17" Type="http://schemas.openxmlformats.org/officeDocument/2006/relationships/hyperlink" Target="https://janetlfalk.com/" TargetMode="External"/><Relationship Id="rId2" Type="http://schemas.openxmlformats.org/officeDocument/2006/relationships/styles" Target="styles.xml"/><Relationship Id="rId16" Type="http://schemas.openxmlformats.org/officeDocument/2006/relationships/hyperlink" Target="https://www.dobson-law.com/"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ysba.org/app/uploads/2020/09/Rules-of-Professional-Conduct-as-amended-062420.pdf" TargetMode="External"/><Relationship Id="rId5" Type="http://schemas.openxmlformats.org/officeDocument/2006/relationships/footnotes" Target="footnotes.xml"/><Relationship Id="rId15" Type="http://schemas.openxmlformats.org/officeDocument/2006/relationships/hyperlink" Target="https://www.americanbar.org/groups/professional_responsibility/publications/model_rules_of_professional_conduct/rule_3_6_trial_publicity/" TargetMode="External"/><Relationship Id="rId23" Type="http://schemas.openxmlformats.org/officeDocument/2006/relationships/theme" Target="theme/theme1.xml"/><Relationship Id="rId10" Type="http://schemas.openxmlformats.org/officeDocument/2006/relationships/hyperlink" Target="https://nysba.org/app/uploads/2020/09/Rules-of-Professional-Conduct-as-amended-062420.pdf"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nysba.org/app/uploads/2020/09/Rules-of-Professional-Conduct-as-amended-062420.pdf" TargetMode="External"/><Relationship Id="rId14" Type="http://schemas.openxmlformats.org/officeDocument/2006/relationships/hyperlink" Target="https://www.americanbar.org/groups/professional_responsibility/publications/model_rules_of_professional_conduct/rule_3_8_special_responsibilities_of_a_prosecutor/"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1402</Words>
  <Characters>7995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CAREER PROFILE</vt:lpstr>
    </vt:vector>
  </TitlesOfParts>
  <Company>New York University School of Medicine</Company>
  <LinksUpToDate>false</LinksUpToDate>
  <CharactersWithSpaces>9379</CharactersWithSpaces>
  <SharedDoc>false</SharedDoc>
  <HLinks>
    <vt:vector size="18" baseType="variant">
      <vt:variant>
        <vt:i4>3211377</vt:i4>
      </vt:variant>
      <vt:variant>
        <vt:i4>6</vt:i4>
      </vt:variant>
      <vt:variant>
        <vt:i4>0</vt:i4>
      </vt:variant>
      <vt:variant>
        <vt:i4>5</vt:i4>
      </vt:variant>
      <vt:variant>
        <vt:lpwstr>http://www.brooklynyouthchorus.org/</vt:lpwstr>
      </vt:variant>
      <vt:variant>
        <vt:lpwstr/>
      </vt:variant>
      <vt:variant>
        <vt:i4>3997745</vt:i4>
      </vt:variant>
      <vt:variant>
        <vt:i4>3</vt:i4>
      </vt:variant>
      <vt:variant>
        <vt:i4>0</vt:i4>
      </vt:variant>
      <vt:variant>
        <vt:i4>5</vt:i4>
      </vt:variant>
      <vt:variant>
        <vt:lpwstr>http://www.isorch.org/</vt:lpwstr>
      </vt:variant>
      <vt:variant>
        <vt:lpwstr/>
      </vt:variant>
      <vt:variant>
        <vt:i4>5177426</vt:i4>
      </vt:variant>
      <vt:variant>
        <vt:i4>0</vt:i4>
      </vt:variant>
      <vt:variant>
        <vt:i4>0</vt:i4>
      </vt:variant>
      <vt:variant>
        <vt:i4>5</vt:i4>
      </vt:variant>
      <vt:variant>
        <vt:lpwstr>http://www.nyys.org/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CAREER PROFILE</dc:title>
  <dc:creator>Janet Falk</dc:creator>
  <cp:lastModifiedBy>Janet Falk</cp:lastModifiedBy>
  <cp:revision>13</cp:revision>
  <cp:lastPrinted>2012-01-26T18:12:00Z</cp:lastPrinted>
  <dcterms:created xsi:type="dcterms:W3CDTF">2025-12-12T14:59:00Z</dcterms:created>
  <dcterms:modified xsi:type="dcterms:W3CDTF">2025-12-12T15:08:00Z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-355628476</vt:i4>
  </property>
  <property fmtid="{D5CDD505-2E9C-101B-9397-08002B2CF9AE}" pid="3" name="_NewReviewCycle">
    <vt:lpwstr/>
  </property>
  <property fmtid="{D5CDD505-2E9C-101B-9397-08002B2CF9AE}" pid="4" name="_EmailSubject">
    <vt:lpwstr>Falk - Public Relations Professional for Law Firm or Wall Street</vt:lpwstr>
  </property>
  <property fmtid="{D5CDD505-2E9C-101B-9397-08002B2CF9AE}" pid="5" name="_AuthorEmail">
    <vt:lpwstr>jthom.csc@gmail.com</vt:lpwstr>
  </property>
  <property fmtid="{D5CDD505-2E9C-101B-9397-08002B2CF9AE}" pid="6" name="_AuthorEmailDisplayName">
    <vt:lpwstr>James R. Thom, Esq.</vt:lpwstr>
  </property>
  <property fmtid="{D5CDD505-2E9C-101B-9397-08002B2CF9AE}" pid="7" name="_ReviewingToolsShownOnce">
    <vt:lpwstr/>
  </property>
</Properties>
</file>