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A998F" w14:textId="77777777" w:rsidR="00FB6ADB" w:rsidRPr="00FB6ADB" w:rsidRDefault="00FB6ADB" w:rsidP="00FB6ADB">
      <w:pPr>
        <w:spacing w:before="100" w:beforeAutospacing="1" w:after="100" w:afterAutospacing="1"/>
        <w:jc w:val="center"/>
        <w:textAlignment w:val="baseline"/>
        <w:outlineLvl w:val="1"/>
        <w:rPr>
          <w:rFonts w:eastAsia="Times New Roman" w:cs="Arial"/>
          <w:color w:val="333333"/>
          <w:spacing w:val="-3"/>
          <w:szCs w:val="24"/>
        </w:rPr>
      </w:pPr>
      <w:r w:rsidRPr="00FB6ADB">
        <w:rPr>
          <w:rFonts w:eastAsia="Times New Roman" w:cs="Arial"/>
          <w:color w:val="333333"/>
          <w:spacing w:val="-3"/>
          <w:szCs w:val="24"/>
        </w:rPr>
        <w:t>Show Your Clients Appreciation During the Holiday Season and All Year Round</w:t>
      </w:r>
    </w:p>
    <w:p w14:paraId="76C1F390" w14:textId="77777777" w:rsidR="00FB6ADB" w:rsidRPr="00FB6ADB" w:rsidRDefault="00FB6ADB" w:rsidP="006E7824">
      <w:pPr>
        <w:jc w:val="center"/>
        <w:textAlignment w:val="baseline"/>
        <w:outlineLvl w:val="3"/>
        <w:rPr>
          <w:rFonts w:eastAsia="Times New Roman" w:cs="Arial"/>
          <w:i/>
          <w:iCs/>
          <w:color w:val="333333"/>
          <w:spacing w:val="-3"/>
          <w:szCs w:val="24"/>
        </w:rPr>
      </w:pPr>
      <w:r w:rsidRPr="00FB6ADB">
        <w:rPr>
          <w:rFonts w:eastAsia="Times New Roman" w:cs="Arial"/>
          <w:b/>
          <w:bCs/>
          <w:color w:val="333333"/>
          <w:spacing w:val="-3"/>
          <w:szCs w:val="24"/>
        </w:rPr>
        <w:t>Janet Falk, Ph.D.</w:t>
      </w:r>
    </w:p>
    <w:p w14:paraId="09A9DBBE" w14:textId="77777777" w:rsidR="00FB6ADB" w:rsidRPr="00FB6ADB" w:rsidRDefault="00FB6ADB" w:rsidP="006E7824">
      <w:pPr>
        <w:spacing w:line="360" w:lineRule="atLeast"/>
        <w:jc w:val="center"/>
        <w:textAlignment w:val="baseline"/>
        <w:outlineLvl w:val="4"/>
        <w:rPr>
          <w:rFonts w:eastAsia="Times New Roman" w:cs="Arial"/>
          <w:i/>
          <w:iCs/>
          <w:color w:val="333333"/>
          <w:spacing w:val="-3"/>
          <w:szCs w:val="24"/>
        </w:rPr>
      </w:pPr>
      <w:r w:rsidRPr="00FB6ADB">
        <w:rPr>
          <w:rFonts w:eastAsia="Times New Roman" w:cs="Arial"/>
          <w:i/>
          <w:iCs/>
          <w:color w:val="333333"/>
          <w:spacing w:val="-3"/>
          <w:szCs w:val="24"/>
        </w:rPr>
        <w:t>Falk Communications and Research</w:t>
      </w:r>
    </w:p>
    <w:p w14:paraId="718B117E" w14:textId="77777777" w:rsidR="00EB6264" w:rsidRDefault="00EB6264" w:rsidP="00FB6ADB">
      <w:pPr>
        <w:spacing w:line="360" w:lineRule="atLeast"/>
        <w:textAlignment w:val="baseline"/>
        <w:rPr>
          <w:rFonts w:eastAsia="Times New Roman" w:cs="Arial"/>
          <w:color w:val="333333"/>
          <w:spacing w:val="-3"/>
          <w:szCs w:val="24"/>
        </w:rPr>
      </w:pPr>
    </w:p>
    <w:p w14:paraId="545FC863" w14:textId="6871D1D0" w:rsidR="00FB6ADB" w:rsidRPr="00BB2B4A"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As the December holiday season nears, consider how to thank clients for the work you’ve performed for them. It’s also appropriate to acknowledge your referral sources and the business they have sent your way.</w:t>
      </w:r>
    </w:p>
    <w:p w14:paraId="326A3665" w14:textId="77777777" w:rsidR="00BB2B4A" w:rsidRPr="00FB6ADB" w:rsidRDefault="00BB2B4A" w:rsidP="00FB6ADB">
      <w:pPr>
        <w:spacing w:line="360" w:lineRule="atLeast"/>
        <w:textAlignment w:val="baseline"/>
        <w:rPr>
          <w:rFonts w:eastAsia="Times New Roman" w:cs="Arial"/>
          <w:color w:val="333333"/>
          <w:spacing w:val="-3"/>
          <w:szCs w:val="24"/>
        </w:rPr>
      </w:pPr>
    </w:p>
    <w:p w14:paraId="799758ED" w14:textId="77777777" w:rsidR="00FB6ADB" w:rsidRP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Some say that client appreciation takes place all year round. Which of the following options are most appealing for your clientele and suit your budget for December and the year ahead?</w:t>
      </w:r>
    </w:p>
    <w:p w14:paraId="4BA9E84D" w14:textId="77777777" w:rsidR="00FB6ADB" w:rsidRPr="00FB6ADB" w:rsidRDefault="00FB6ADB" w:rsidP="00FB6ADB">
      <w:pPr>
        <w:shd w:val="clear" w:color="auto" w:fill="F8F6F6"/>
        <w:jc w:val="center"/>
        <w:textAlignment w:val="baseline"/>
        <w:outlineLvl w:val="3"/>
        <w:rPr>
          <w:rFonts w:eastAsia="Times New Roman" w:cs="Arial"/>
          <w:b/>
          <w:bCs/>
          <w:color w:val="333333"/>
          <w:spacing w:val="-3"/>
          <w:szCs w:val="24"/>
        </w:rPr>
      </w:pPr>
      <w:bookmarkStart w:id="0" w:name="ID0EAB"/>
      <w:bookmarkEnd w:id="0"/>
      <w:r w:rsidRPr="00FB6ADB">
        <w:rPr>
          <w:rFonts w:eastAsia="Times New Roman" w:cs="Arial"/>
          <w:b/>
          <w:bCs/>
          <w:color w:val="333333"/>
          <w:spacing w:val="-3"/>
          <w:szCs w:val="24"/>
          <w:bdr w:val="none" w:sz="0" w:space="0" w:color="auto" w:frame="1"/>
        </w:rPr>
        <w:t>Holiday Cards and Gift Items</w:t>
      </w:r>
    </w:p>
    <w:p w14:paraId="5041C284" w14:textId="74236107" w:rsidR="00FB6ADB" w:rsidRP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You may consider the</w:t>
      </w:r>
      <w:r w:rsidR="00BB2B4A" w:rsidRPr="00BB2B4A">
        <w:rPr>
          <w:rFonts w:eastAsia="Times New Roman" w:cs="Arial"/>
          <w:color w:val="333333"/>
          <w:spacing w:val="-3"/>
          <w:szCs w:val="24"/>
        </w:rPr>
        <w:t xml:space="preserve"> </w:t>
      </w:r>
      <w:hyperlink r:id="rId5" w:tgtFrame="_blank" w:history="1">
        <w:r w:rsidRPr="00FB6ADB">
          <w:rPr>
            <w:rFonts w:eastAsia="Times New Roman" w:cs="Arial"/>
            <w:color w:val="4F788F"/>
            <w:spacing w:val="-3"/>
            <w:szCs w:val="24"/>
            <w:u w:val="single"/>
            <w:bdr w:val="none" w:sz="0" w:space="0" w:color="auto" w:frame="1"/>
          </w:rPr>
          <w:t>December dilemma</w:t>
        </w:r>
      </w:hyperlink>
      <w:r w:rsidR="00BB2B4A" w:rsidRPr="00BB2B4A">
        <w:rPr>
          <w:rFonts w:eastAsia="Times New Roman" w:cs="Arial"/>
          <w:color w:val="333333"/>
          <w:spacing w:val="-3"/>
          <w:szCs w:val="24"/>
        </w:rPr>
        <w:t xml:space="preserve"> </w:t>
      </w:r>
      <w:r w:rsidRPr="00FB6ADB">
        <w:rPr>
          <w:rFonts w:eastAsia="Times New Roman" w:cs="Arial"/>
          <w:color w:val="333333"/>
          <w:spacing w:val="-3"/>
          <w:szCs w:val="24"/>
        </w:rPr>
        <w:t xml:space="preserve">to be whether to mail a printed card, an electronic card or any card at all. Whatever your choice, </w:t>
      </w:r>
      <w:proofErr w:type="gramStart"/>
      <w:r w:rsidRPr="00FB6ADB">
        <w:rPr>
          <w:rFonts w:eastAsia="Times New Roman" w:cs="Arial"/>
          <w:color w:val="333333"/>
          <w:spacing w:val="-3"/>
          <w:szCs w:val="24"/>
        </w:rPr>
        <w:t>make an effort</w:t>
      </w:r>
      <w:proofErr w:type="gramEnd"/>
      <w:r w:rsidRPr="00FB6ADB">
        <w:rPr>
          <w:rFonts w:eastAsia="Times New Roman" w:cs="Arial"/>
          <w:color w:val="333333"/>
          <w:spacing w:val="-3"/>
          <w:szCs w:val="24"/>
        </w:rPr>
        <w:t xml:space="preserve"> so that your card is distinctive and will be noticed among the many such cards sent by mail and email.</w:t>
      </w:r>
    </w:p>
    <w:p w14:paraId="05D0150D"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For those who wish to give a physical gift, a popular choice is merchandise branded with your firm’s logo. Perhaps glassware, which may be filled with candy or appropriate food items, or mugs with packaged coffee, tea or hot chocolate. Desk items, such as pens, blank journals and pocket diaries, are useful; they perform the additional function of keeping your firm’s name in plain view of your contacts.</w:t>
      </w:r>
    </w:p>
    <w:p w14:paraId="60EDE869" w14:textId="77777777" w:rsidR="000E6B47" w:rsidRPr="00FB6ADB" w:rsidRDefault="000E6B47" w:rsidP="00FB6ADB">
      <w:pPr>
        <w:spacing w:line="360" w:lineRule="atLeast"/>
        <w:textAlignment w:val="baseline"/>
        <w:rPr>
          <w:rFonts w:eastAsia="Times New Roman" w:cs="Arial"/>
          <w:color w:val="333333"/>
          <w:spacing w:val="-3"/>
          <w:szCs w:val="24"/>
        </w:rPr>
      </w:pPr>
    </w:p>
    <w:p w14:paraId="1AC4580F"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A more upscale present is a box of chocolate or tins of caviar, perhaps paired with a fine wine, whiskey or scotch.</w:t>
      </w:r>
    </w:p>
    <w:p w14:paraId="097281F9" w14:textId="77777777" w:rsidR="000E6B47" w:rsidRPr="00FB6ADB" w:rsidRDefault="000E6B47" w:rsidP="00FB6ADB">
      <w:pPr>
        <w:spacing w:line="360" w:lineRule="atLeast"/>
        <w:textAlignment w:val="baseline"/>
        <w:rPr>
          <w:rFonts w:eastAsia="Times New Roman" w:cs="Arial"/>
          <w:color w:val="333333"/>
          <w:spacing w:val="-3"/>
          <w:szCs w:val="24"/>
        </w:rPr>
      </w:pPr>
    </w:p>
    <w:p w14:paraId="79730419"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 xml:space="preserve">For a creative touch, consider crafted page flags, which are page markers decorated with original art, </w:t>
      </w:r>
      <w:proofErr w:type="gramStart"/>
      <w:r w:rsidRPr="00FB6ADB">
        <w:rPr>
          <w:rFonts w:eastAsia="Times New Roman" w:cs="Arial"/>
          <w:color w:val="333333"/>
          <w:spacing w:val="-3"/>
          <w:szCs w:val="24"/>
        </w:rPr>
        <w:t>similar to</w:t>
      </w:r>
      <w:proofErr w:type="gramEnd"/>
      <w:r w:rsidRPr="00FB6ADB">
        <w:rPr>
          <w:rFonts w:eastAsia="Times New Roman" w:cs="Arial"/>
          <w:color w:val="333333"/>
          <w:spacing w:val="-3"/>
          <w:szCs w:val="24"/>
        </w:rPr>
        <w:t xml:space="preserve"> the familiar sticky notes.</w:t>
      </w:r>
    </w:p>
    <w:p w14:paraId="1C8A5BA5" w14:textId="77777777" w:rsidR="000E6B47" w:rsidRPr="00FB6ADB" w:rsidRDefault="000E6B47" w:rsidP="00FB6ADB">
      <w:pPr>
        <w:spacing w:line="360" w:lineRule="atLeast"/>
        <w:textAlignment w:val="baseline"/>
        <w:rPr>
          <w:rFonts w:eastAsia="Times New Roman" w:cs="Arial"/>
          <w:color w:val="333333"/>
          <w:spacing w:val="-3"/>
          <w:szCs w:val="24"/>
        </w:rPr>
      </w:pPr>
    </w:p>
    <w:p w14:paraId="4C712C51"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During the winter season, a jacket, hoodie or knit hat may be a welcome gift.</w:t>
      </w:r>
    </w:p>
    <w:p w14:paraId="7A65F303" w14:textId="77777777" w:rsidR="000E6B47" w:rsidRPr="00FB6ADB" w:rsidRDefault="000E6B47" w:rsidP="00FB6ADB">
      <w:pPr>
        <w:spacing w:line="360" w:lineRule="atLeast"/>
        <w:textAlignment w:val="baseline"/>
        <w:rPr>
          <w:rFonts w:eastAsia="Times New Roman" w:cs="Arial"/>
          <w:color w:val="333333"/>
          <w:spacing w:val="-3"/>
          <w:szCs w:val="24"/>
        </w:rPr>
      </w:pPr>
    </w:p>
    <w:p w14:paraId="2CBDF55F"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If you have an imaginative writing style, and a criminal defense practice, draft a festive complaint citing Santa for trespassing or another misdemeanor.</w:t>
      </w:r>
    </w:p>
    <w:p w14:paraId="1829A763" w14:textId="77777777" w:rsidR="000E6B47" w:rsidRPr="00FB6ADB" w:rsidRDefault="000E6B47" w:rsidP="00FB6ADB">
      <w:pPr>
        <w:spacing w:line="360" w:lineRule="atLeast"/>
        <w:textAlignment w:val="baseline"/>
        <w:rPr>
          <w:rFonts w:eastAsia="Times New Roman" w:cs="Arial"/>
          <w:color w:val="333333"/>
          <w:spacing w:val="-3"/>
          <w:szCs w:val="24"/>
        </w:rPr>
      </w:pPr>
    </w:p>
    <w:p w14:paraId="0E7AFE1A" w14:textId="77777777" w:rsidR="00FB6ADB" w:rsidRP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Attorneys often donate to a nonprofit organization, perhaps a cause related to their practice. In turn, some clients reciprocate with contributions to the charity on whose board the attorney serves.</w:t>
      </w:r>
    </w:p>
    <w:p w14:paraId="1F72F4F4"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lastRenderedPageBreak/>
        <w:t>Speaking of gifts to nonprofits on behalf of clients, some attorneys offer a discount on clients’ account balances between November 1 and December 15, provided it is paid in full before year end. A portion of the payment is then donated to a nonprofit group.</w:t>
      </w:r>
    </w:p>
    <w:p w14:paraId="60929542" w14:textId="77777777" w:rsidR="000E6B47" w:rsidRPr="00FB6ADB" w:rsidRDefault="000E6B47" w:rsidP="00FB6ADB">
      <w:pPr>
        <w:spacing w:line="360" w:lineRule="atLeast"/>
        <w:textAlignment w:val="baseline"/>
        <w:rPr>
          <w:rFonts w:eastAsia="Times New Roman" w:cs="Arial"/>
          <w:color w:val="333333"/>
          <w:spacing w:val="-3"/>
          <w:szCs w:val="24"/>
        </w:rPr>
      </w:pPr>
    </w:p>
    <w:p w14:paraId="182BEF63" w14:textId="77777777" w:rsidR="00FB6ADB" w:rsidRPr="00FB6ADB" w:rsidRDefault="00FB6ADB" w:rsidP="00FB6ADB">
      <w:pPr>
        <w:shd w:val="clear" w:color="auto" w:fill="F8F6F6"/>
        <w:jc w:val="center"/>
        <w:textAlignment w:val="baseline"/>
        <w:outlineLvl w:val="3"/>
        <w:rPr>
          <w:rFonts w:eastAsia="Times New Roman" w:cs="Arial"/>
          <w:b/>
          <w:bCs/>
          <w:color w:val="333333"/>
          <w:spacing w:val="-3"/>
          <w:szCs w:val="24"/>
        </w:rPr>
      </w:pPr>
      <w:bookmarkStart w:id="1" w:name="ID0E4C"/>
      <w:bookmarkEnd w:id="1"/>
      <w:r w:rsidRPr="00FB6ADB">
        <w:rPr>
          <w:rFonts w:eastAsia="Times New Roman" w:cs="Arial"/>
          <w:b/>
          <w:bCs/>
          <w:color w:val="333333"/>
          <w:spacing w:val="-3"/>
          <w:szCs w:val="24"/>
          <w:bdr w:val="none" w:sz="0" w:space="0" w:color="auto" w:frame="1"/>
        </w:rPr>
        <w:t>In-Person Events</w:t>
      </w:r>
    </w:p>
    <w:p w14:paraId="688B6C06"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Looking beyond December, here’s a twist on the usual party or outing to a sports event. Organize a group to attend a legal-themed movie or play, followed by refreshments and a discussion of the work’s principal themes.</w:t>
      </w:r>
    </w:p>
    <w:p w14:paraId="0BD3843A" w14:textId="77777777" w:rsidR="000E6B47" w:rsidRPr="00FB6ADB" w:rsidRDefault="000E6B47" w:rsidP="00FB6ADB">
      <w:pPr>
        <w:spacing w:line="360" w:lineRule="atLeast"/>
        <w:textAlignment w:val="baseline"/>
        <w:rPr>
          <w:rFonts w:eastAsia="Times New Roman" w:cs="Arial"/>
          <w:color w:val="333333"/>
          <w:spacing w:val="-3"/>
          <w:szCs w:val="24"/>
        </w:rPr>
      </w:pPr>
    </w:p>
    <w:p w14:paraId="47BC11D3"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Consider hosting a program that features several clients as speakers, followed by drinks, hors d’oeuvres and casual mingling.</w:t>
      </w:r>
    </w:p>
    <w:p w14:paraId="0BF54828" w14:textId="77777777" w:rsidR="000E6B47" w:rsidRPr="00FB6ADB" w:rsidRDefault="000E6B47" w:rsidP="00FB6ADB">
      <w:pPr>
        <w:spacing w:line="360" w:lineRule="atLeast"/>
        <w:textAlignment w:val="baseline"/>
        <w:rPr>
          <w:rFonts w:eastAsia="Times New Roman" w:cs="Arial"/>
          <w:color w:val="333333"/>
          <w:spacing w:val="-3"/>
          <w:szCs w:val="24"/>
        </w:rPr>
      </w:pPr>
    </w:p>
    <w:p w14:paraId="150497DB"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Clients and referral sources might also enjoy a networking event you organize; after all, many of your contacts work in overlapping fields.</w:t>
      </w:r>
    </w:p>
    <w:p w14:paraId="68FB90A8" w14:textId="77777777" w:rsidR="000E6B47" w:rsidRPr="00FB6ADB" w:rsidRDefault="000E6B47" w:rsidP="00FB6ADB">
      <w:pPr>
        <w:spacing w:line="360" w:lineRule="atLeast"/>
        <w:textAlignment w:val="baseline"/>
        <w:rPr>
          <w:rFonts w:eastAsia="Times New Roman" w:cs="Arial"/>
          <w:color w:val="333333"/>
          <w:spacing w:val="-3"/>
          <w:szCs w:val="24"/>
        </w:rPr>
      </w:pPr>
    </w:p>
    <w:p w14:paraId="6C427BFB" w14:textId="77777777" w:rsidR="00FB6ADB" w:rsidRPr="00FB6ADB" w:rsidRDefault="00FB6ADB" w:rsidP="00FB6ADB">
      <w:pPr>
        <w:shd w:val="clear" w:color="auto" w:fill="F8F6F6"/>
        <w:jc w:val="center"/>
        <w:textAlignment w:val="baseline"/>
        <w:outlineLvl w:val="3"/>
        <w:rPr>
          <w:rFonts w:eastAsia="Times New Roman" w:cs="Arial"/>
          <w:b/>
          <w:bCs/>
          <w:color w:val="333333"/>
          <w:spacing w:val="-3"/>
          <w:szCs w:val="24"/>
        </w:rPr>
      </w:pPr>
      <w:bookmarkStart w:id="2" w:name="ID0EWD"/>
      <w:bookmarkStart w:id="3" w:name=""/>
      <w:bookmarkEnd w:id="2"/>
      <w:bookmarkEnd w:id="3"/>
      <w:r w:rsidRPr="00FB6ADB">
        <w:rPr>
          <w:rFonts w:eastAsia="Times New Roman" w:cs="Arial"/>
          <w:b/>
          <w:bCs/>
          <w:color w:val="333333"/>
          <w:spacing w:val="-3"/>
          <w:szCs w:val="24"/>
          <w:bdr w:val="none" w:sz="0" w:space="0" w:color="auto" w:frame="1"/>
        </w:rPr>
        <w:t>All Year Round</w:t>
      </w:r>
    </w:p>
    <w:p w14:paraId="4D9B3AB4"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When your out-of-town clients visit your city, meet them for lunch, at any time of the year.</w:t>
      </w:r>
    </w:p>
    <w:p w14:paraId="34E16D3C" w14:textId="77777777" w:rsidR="000E6B47" w:rsidRPr="00FB6ADB" w:rsidRDefault="000E6B47" w:rsidP="00FB6ADB">
      <w:pPr>
        <w:spacing w:line="360" w:lineRule="atLeast"/>
        <w:textAlignment w:val="baseline"/>
        <w:rPr>
          <w:rFonts w:eastAsia="Times New Roman" w:cs="Arial"/>
          <w:color w:val="333333"/>
          <w:spacing w:val="-3"/>
          <w:szCs w:val="24"/>
        </w:rPr>
      </w:pPr>
    </w:p>
    <w:p w14:paraId="5727E23B"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While respecting personal privacy, it may be appropriate to send a card to a client marking a milestone, such as a birthday.</w:t>
      </w:r>
    </w:p>
    <w:p w14:paraId="7467BB0A" w14:textId="77777777" w:rsidR="000E6B47" w:rsidRPr="00FB6ADB" w:rsidRDefault="000E6B47" w:rsidP="00FB6ADB">
      <w:pPr>
        <w:spacing w:line="360" w:lineRule="atLeast"/>
        <w:textAlignment w:val="baseline"/>
        <w:rPr>
          <w:rFonts w:eastAsia="Times New Roman" w:cs="Arial"/>
          <w:color w:val="333333"/>
          <w:spacing w:val="-3"/>
          <w:szCs w:val="24"/>
        </w:rPr>
      </w:pPr>
    </w:p>
    <w:p w14:paraId="301EDF48"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A </w:t>
      </w:r>
      <w:r w:rsidRPr="00FB6ADB">
        <w:rPr>
          <w:rFonts w:eastAsia="Times New Roman" w:cs="Arial"/>
          <w:i/>
          <w:iCs/>
          <w:color w:val="333333"/>
          <w:spacing w:val="-3"/>
          <w:szCs w:val="24"/>
        </w:rPr>
        <w:t>thinking of you</w:t>
      </w:r>
      <w:r w:rsidRPr="00FB6ADB">
        <w:rPr>
          <w:rFonts w:eastAsia="Times New Roman" w:cs="Arial"/>
          <w:color w:val="333333"/>
          <w:spacing w:val="-3"/>
          <w:szCs w:val="24"/>
        </w:rPr>
        <w:t> card, sent at an off-peak time during the year, is likely to stand out more than one sent in the December period.</w:t>
      </w:r>
    </w:p>
    <w:p w14:paraId="164A53CD" w14:textId="77777777" w:rsidR="000E6B47" w:rsidRPr="00FB6ADB" w:rsidRDefault="000E6B47" w:rsidP="00FB6ADB">
      <w:pPr>
        <w:spacing w:line="360" w:lineRule="atLeast"/>
        <w:textAlignment w:val="baseline"/>
        <w:rPr>
          <w:rFonts w:eastAsia="Times New Roman" w:cs="Arial"/>
          <w:color w:val="333333"/>
          <w:spacing w:val="-3"/>
          <w:szCs w:val="24"/>
        </w:rPr>
      </w:pPr>
    </w:p>
    <w:p w14:paraId="2B688B93"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Spontaneous phone calls are an often-overlooked opportunity to simply check in with clients and learn more about the issues they are grappling with. Try to make two calls per week to stay top of mind, especially with those attorneys who refer business to you.</w:t>
      </w:r>
    </w:p>
    <w:p w14:paraId="3B07C898" w14:textId="77777777" w:rsidR="000E6B47" w:rsidRPr="00FB6ADB" w:rsidRDefault="000E6B47" w:rsidP="00FB6ADB">
      <w:pPr>
        <w:spacing w:line="360" w:lineRule="atLeast"/>
        <w:textAlignment w:val="baseline"/>
        <w:rPr>
          <w:rFonts w:eastAsia="Times New Roman" w:cs="Arial"/>
          <w:color w:val="333333"/>
          <w:spacing w:val="-3"/>
          <w:szCs w:val="24"/>
        </w:rPr>
      </w:pPr>
    </w:p>
    <w:p w14:paraId="64BF45A4" w14:textId="77777777" w:rsid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color w:val="333333"/>
          <w:spacing w:val="-3"/>
          <w:szCs w:val="24"/>
        </w:rPr>
        <w:t>November is the moment to assemble your gift-giving list and select the appropriate item to show your clients your appreciation of the relationship. Start in December and find ways to reconnect with your clients and referral sources with lunches, scheduled phone calls and occasional cards to keep in touch throughout the year.</w:t>
      </w:r>
    </w:p>
    <w:p w14:paraId="0E631061" w14:textId="7F2B156B" w:rsidR="00EB6264" w:rsidRDefault="00EB6264">
      <w:pPr>
        <w:spacing w:after="160" w:line="259" w:lineRule="auto"/>
        <w:rPr>
          <w:rFonts w:eastAsia="Times New Roman" w:cs="Arial"/>
          <w:color w:val="333333"/>
          <w:spacing w:val="-3"/>
          <w:szCs w:val="24"/>
        </w:rPr>
      </w:pPr>
      <w:r>
        <w:rPr>
          <w:rFonts w:eastAsia="Times New Roman" w:cs="Arial"/>
          <w:color w:val="333333"/>
          <w:spacing w:val="-3"/>
          <w:szCs w:val="24"/>
        </w:rPr>
        <w:br w:type="page"/>
      </w:r>
    </w:p>
    <w:p w14:paraId="32E19372" w14:textId="77777777" w:rsidR="000E6B47" w:rsidRPr="00FB6ADB" w:rsidRDefault="000E6B47" w:rsidP="00FB6ADB">
      <w:pPr>
        <w:spacing w:line="360" w:lineRule="atLeast"/>
        <w:textAlignment w:val="baseline"/>
        <w:rPr>
          <w:rFonts w:eastAsia="Times New Roman" w:cs="Arial"/>
          <w:color w:val="333333"/>
          <w:spacing w:val="-3"/>
          <w:szCs w:val="24"/>
        </w:rPr>
      </w:pPr>
    </w:p>
    <w:p w14:paraId="18DF8A1C" w14:textId="77777777" w:rsidR="00FB6ADB" w:rsidRP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i/>
          <w:iCs/>
          <w:color w:val="333333"/>
          <w:spacing w:val="-3"/>
          <w:szCs w:val="24"/>
        </w:rPr>
        <w:t>Thanks to the attorneys who contributed to this discussion:</w:t>
      </w:r>
    </w:p>
    <w:p w14:paraId="52C20C5E" w14:textId="3302E6DC" w:rsidR="00FB6ADB" w:rsidRDefault="00FB6ADB" w:rsidP="00FB6ADB">
      <w:pPr>
        <w:spacing w:line="360" w:lineRule="atLeast"/>
        <w:textAlignment w:val="baseline"/>
        <w:rPr>
          <w:rFonts w:eastAsia="Times New Roman" w:cs="Arial"/>
          <w:i/>
          <w:iCs/>
          <w:color w:val="333333"/>
          <w:spacing w:val="-3"/>
          <w:szCs w:val="24"/>
        </w:rPr>
      </w:pPr>
      <w:hyperlink r:id="rId6" w:tgtFrame="_blank" w:history="1">
        <w:r w:rsidRPr="00FB6ADB">
          <w:rPr>
            <w:rFonts w:eastAsia="Times New Roman" w:cs="Arial"/>
            <w:i/>
            <w:iCs/>
            <w:color w:val="4F788F"/>
            <w:spacing w:val="-3"/>
            <w:szCs w:val="24"/>
            <w:u w:val="single"/>
            <w:bdr w:val="none" w:sz="0" w:space="0" w:color="auto" w:frame="1"/>
          </w:rPr>
          <w:t>Andrew Berks</w:t>
        </w:r>
      </w:hyperlink>
      <w:r w:rsidRPr="00FB6ADB">
        <w:rPr>
          <w:rFonts w:eastAsia="Times New Roman" w:cs="Arial"/>
          <w:i/>
          <w:iCs/>
          <w:color w:val="333333"/>
          <w:spacing w:val="-3"/>
          <w:szCs w:val="24"/>
        </w:rPr>
        <w:t>,</w:t>
      </w:r>
      <w:r w:rsidR="00DB3446">
        <w:rPr>
          <w:rFonts w:eastAsia="Times New Roman" w:cs="Arial"/>
          <w:i/>
          <w:iCs/>
          <w:color w:val="333333"/>
          <w:spacing w:val="-3"/>
          <w:szCs w:val="24"/>
        </w:rPr>
        <w:t xml:space="preserve"> </w:t>
      </w:r>
      <w:hyperlink r:id="rId7" w:tgtFrame="_blank" w:history="1">
        <w:r w:rsidRPr="00FB6ADB">
          <w:rPr>
            <w:rFonts w:eastAsia="Times New Roman" w:cs="Arial"/>
            <w:i/>
            <w:iCs/>
            <w:color w:val="4F788F"/>
            <w:spacing w:val="-3"/>
            <w:szCs w:val="24"/>
            <w:u w:val="single"/>
            <w:bdr w:val="none" w:sz="0" w:space="0" w:color="auto" w:frame="1"/>
          </w:rPr>
          <w:t>Lawrence Bloom</w:t>
        </w:r>
      </w:hyperlink>
      <w:r w:rsidRPr="00FB6ADB">
        <w:rPr>
          <w:rFonts w:eastAsia="Times New Roman" w:cs="Arial"/>
          <w:i/>
          <w:iCs/>
          <w:color w:val="333333"/>
          <w:spacing w:val="-3"/>
          <w:szCs w:val="24"/>
        </w:rPr>
        <w:t>,</w:t>
      </w:r>
      <w:r w:rsidR="00DB3446">
        <w:rPr>
          <w:rFonts w:eastAsia="Times New Roman" w:cs="Arial"/>
          <w:i/>
          <w:iCs/>
          <w:color w:val="333333"/>
          <w:spacing w:val="-3"/>
          <w:szCs w:val="24"/>
        </w:rPr>
        <w:t xml:space="preserve"> </w:t>
      </w:r>
      <w:hyperlink r:id="rId8" w:tgtFrame="_blank" w:history="1">
        <w:r w:rsidRPr="00FB6ADB">
          <w:rPr>
            <w:rFonts w:eastAsia="Times New Roman" w:cs="Arial"/>
            <w:i/>
            <w:iCs/>
            <w:color w:val="4F788F"/>
            <w:spacing w:val="-3"/>
            <w:szCs w:val="24"/>
            <w:u w:val="single"/>
            <w:bdr w:val="none" w:sz="0" w:space="0" w:color="auto" w:frame="1"/>
          </w:rPr>
          <w:t>Melanie Cunningham</w:t>
        </w:r>
      </w:hyperlink>
      <w:r w:rsidRPr="00FB6ADB">
        <w:rPr>
          <w:rFonts w:eastAsia="Times New Roman" w:cs="Arial"/>
          <w:i/>
          <w:iCs/>
          <w:color w:val="333333"/>
          <w:spacing w:val="-3"/>
          <w:szCs w:val="24"/>
        </w:rPr>
        <w:t>,</w:t>
      </w:r>
      <w:r w:rsidR="00DB3446">
        <w:rPr>
          <w:rFonts w:eastAsia="Times New Roman" w:cs="Arial"/>
          <w:i/>
          <w:iCs/>
          <w:color w:val="333333"/>
          <w:spacing w:val="-3"/>
          <w:szCs w:val="24"/>
        </w:rPr>
        <w:t xml:space="preserve"> </w:t>
      </w:r>
      <w:hyperlink r:id="rId9" w:tgtFrame="_blank" w:history="1">
        <w:r w:rsidRPr="00FB6ADB">
          <w:rPr>
            <w:rFonts w:eastAsia="Times New Roman" w:cs="Arial"/>
            <w:i/>
            <w:iCs/>
            <w:color w:val="4F788F"/>
            <w:spacing w:val="-3"/>
            <w:szCs w:val="24"/>
            <w:u w:val="single"/>
            <w:bdr w:val="none" w:sz="0" w:space="0" w:color="auto" w:frame="1"/>
          </w:rPr>
          <w:t>Charles Gordon</w:t>
        </w:r>
      </w:hyperlink>
      <w:r w:rsidRPr="00FB6ADB">
        <w:rPr>
          <w:rFonts w:eastAsia="Times New Roman" w:cs="Arial"/>
          <w:i/>
          <w:iCs/>
          <w:color w:val="333333"/>
          <w:spacing w:val="-3"/>
          <w:szCs w:val="24"/>
        </w:rPr>
        <w:t>,</w:t>
      </w:r>
      <w:r w:rsidR="00DB3446">
        <w:rPr>
          <w:rFonts w:eastAsia="Times New Roman" w:cs="Arial"/>
          <w:i/>
          <w:iCs/>
          <w:color w:val="333333"/>
          <w:spacing w:val="-3"/>
          <w:szCs w:val="24"/>
        </w:rPr>
        <w:t xml:space="preserve"> </w:t>
      </w:r>
      <w:hyperlink r:id="rId10" w:tgtFrame="_blank" w:history="1">
        <w:r w:rsidRPr="00FB6ADB">
          <w:rPr>
            <w:rFonts w:eastAsia="Times New Roman" w:cs="Arial"/>
            <w:i/>
            <w:iCs/>
            <w:color w:val="4F788F"/>
            <w:spacing w:val="-3"/>
            <w:szCs w:val="24"/>
            <w:u w:val="single"/>
            <w:bdr w:val="none" w:sz="0" w:space="0" w:color="auto" w:frame="1"/>
          </w:rPr>
          <w:t>Ayesha Hamilton</w:t>
        </w:r>
      </w:hyperlink>
      <w:r w:rsidRPr="00FB6ADB">
        <w:rPr>
          <w:rFonts w:eastAsia="Times New Roman" w:cs="Arial"/>
          <w:i/>
          <w:iCs/>
          <w:color w:val="333333"/>
          <w:spacing w:val="-3"/>
          <w:szCs w:val="24"/>
        </w:rPr>
        <w:t>,</w:t>
      </w:r>
      <w:r w:rsidR="00DB3446">
        <w:rPr>
          <w:rFonts w:eastAsia="Times New Roman" w:cs="Arial"/>
          <w:i/>
          <w:iCs/>
          <w:color w:val="333333"/>
          <w:spacing w:val="-3"/>
          <w:szCs w:val="24"/>
        </w:rPr>
        <w:t xml:space="preserve"> </w:t>
      </w:r>
      <w:hyperlink r:id="rId11" w:tgtFrame="_blank" w:history="1">
        <w:r w:rsidRPr="00FB6ADB">
          <w:rPr>
            <w:rFonts w:eastAsia="Times New Roman" w:cs="Arial"/>
            <w:i/>
            <w:iCs/>
            <w:color w:val="4F788F"/>
            <w:spacing w:val="-3"/>
            <w:szCs w:val="24"/>
            <w:u w:val="single"/>
            <w:bdr w:val="none" w:sz="0" w:space="0" w:color="auto" w:frame="1"/>
          </w:rPr>
          <w:t>Barry Heyman</w:t>
        </w:r>
      </w:hyperlink>
      <w:r w:rsidRPr="00FB6ADB">
        <w:rPr>
          <w:rFonts w:eastAsia="Times New Roman" w:cs="Arial"/>
          <w:i/>
          <w:iCs/>
          <w:color w:val="333333"/>
          <w:spacing w:val="-3"/>
          <w:szCs w:val="24"/>
        </w:rPr>
        <w:t>,</w:t>
      </w:r>
      <w:r w:rsidR="00DB3446">
        <w:rPr>
          <w:rFonts w:eastAsia="Times New Roman" w:cs="Arial"/>
          <w:i/>
          <w:iCs/>
          <w:color w:val="333333"/>
          <w:spacing w:val="-3"/>
          <w:szCs w:val="24"/>
        </w:rPr>
        <w:t xml:space="preserve"> </w:t>
      </w:r>
      <w:hyperlink r:id="rId12" w:tgtFrame="_blank" w:history="1">
        <w:r w:rsidRPr="00FB6ADB">
          <w:rPr>
            <w:rFonts w:eastAsia="Times New Roman" w:cs="Arial"/>
            <w:i/>
            <w:iCs/>
            <w:color w:val="4F788F"/>
            <w:spacing w:val="-3"/>
            <w:szCs w:val="24"/>
            <w:u w:val="single"/>
            <w:bdr w:val="none" w:sz="0" w:space="0" w:color="auto" w:frame="1"/>
          </w:rPr>
          <w:t>Randall Hirsch</w:t>
        </w:r>
      </w:hyperlink>
      <w:r w:rsidRPr="00FB6ADB">
        <w:rPr>
          <w:rFonts w:eastAsia="Times New Roman" w:cs="Arial"/>
          <w:i/>
          <w:iCs/>
          <w:color w:val="333333"/>
          <w:spacing w:val="-3"/>
          <w:szCs w:val="24"/>
        </w:rPr>
        <w:t>,</w:t>
      </w:r>
      <w:r w:rsidR="005E2C76">
        <w:rPr>
          <w:rFonts w:eastAsia="Times New Roman" w:cs="Arial"/>
          <w:i/>
          <w:iCs/>
          <w:color w:val="333333"/>
          <w:spacing w:val="-3"/>
          <w:szCs w:val="24"/>
        </w:rPr>
        <w:t xml:space="preserve"> </w:t>
      </w:r>
      <w:hyperlink r:id="rId13" w:tgtFrame="_blank" w:history="1">
        <w:r w:rsidRPr="00FB6ADB">
          <w:rPr>
            <w:rFonts w:eastAsia="Times New Roman" w:cs="Arial"/>
            <w:i/>
            <w:iCs/>
            <w:color w:val="4F788F"/>
            <w:spacing w:val="-3"/>
            <w:szCs w:val="24"/>
            <w:u w:val="single"/>
            <w:bdr w:val="none" w:sz="0" w:space="0" w:color="auto" w:frame="1"/>
          </w:rPr>
          <w:t>Jamel Oeser-Sweat</w:t>
        </w:r>
      </w:hyperlink>
      <w:r w:rsidRPr="00FB6ADB">
        <w:rPr>
          <w:rFonts w:eastAsia="Times New Roman" w:cs="Arial"/>
          <w:i/>
          <w:iCs/>
          <w:color w:val="333333"/>
          <w:spacing w:val="-3"/>
          <w:szCs w:val="24"/>
        </w:rPr>
        <w:t>,</w:t>
      </w:r>
      <w:r w:rsidR="005E2C76">
        <w:rPr>
          <w:rFonts w:eastAsia="Times New Roman" w:cs="Arial"/>
          <w:i/>
          <w:iCs/>
          <w:color w:val="333333"/>
          <w:spacing w:val="-3"/>
          <w:szCs w:val="24"/>
        </w:rPr>
        <w:t xml:space="preserve"> </w:t>
      </w:r>
      <w:hyperlink r:id="rId14" w:tgtFrame="_blank" w:history="1">
        <w:r w:rsidRPr="00FB6ADB">
          <w:rPr>
            <w:rFonts w:eastAsia="Times New Roman" w:cs="Arial"/>
            <w:i/>
            <w:iCs/>
            <w:color w:val="4F788F"/>
            <w:spacing w:val="-3"/>
            <w:szCs w:val="24"/>
            <w:u w:val="single"/>
            <w:bdr w:val="none" w:sz="0" w:space="0" w:color="auto" w:frame="1"/>
          </w:rPr>
          <w:t>Marnita Robertson</w:t>
        </w:r>
      </w:hyperlink>
      <w:r w:rsidRPr="00FB6ADB">
        <w:rPr>
          <w:rFonts w:eastAsia="Times New Roman" w:cs="Arial"/>
          <w:i/>
          <w:iCs/>
          <w:color w:val="333333"/>
          <w:spacing w:val="-3"/>
          <w:szCs w:val="24"/>
        </w:rPr>
        <w:t>,</w:t>
      </w:r>
      <w:r w:rsidR="005E2C76">
        <w:rPr>
          <w:rFonts w:eastAsia="Times New Roman" w:cs="Arial"/>
          <w:i/>
          <w:iCs/>
          <w:color w:val="333333"/>
          <w:spacing w:val="-3"/>
          <w:szCs w:val="24"/>
        </w:rPr>
        <w:t xml:space="preserve"> </w:t>
      </w:r>
      <w:hyperlink r:id="rId15" w:tgtFrame="_blank" w:history="1">
        <w:r w:rsidRPr="00FB6ADB">
          <w:rPr>
            <w:rFonts w:eastAsia="Times New Roman" w:cs="Arial"/>
            <w:i/>
            <w:iCs/>
            <w:color w:val="4F788F"/>
            <w:spacing w:val="-3"/>
            <w:szCs w:val="24"/>
            <w:u w:val="single"/>
            <w:bdr w:val="none" w:sz="0" w:space="0" w:color="auto" w:frame="1"/>
          </w:rPr>
          <w:t>Eric Sarver</w:t>
        </w:r>
      </w:hyperlink>
      <w:r w:rsidRPr="00FB6ADB">
        <w:rPr>
          <w:rFonts w:eastAsia="Times New Roman" w:cs="Arial"/>
          <w:i/>
          <w:iCs/>
          <w:color w:val="333333"/>
          <w:spacing w:val="-3"/>
          <w:szCs w:val="24"/>
        </w:rPr>
        <w:t>,</w:t>
      </w:r>
      <w:r w:rsidR="005E2C76">
        <w:rPr>
          <w:rFonts w:eastAsia="Times New Roman" w:cs="Arial"/>
          <w:i/>
          <w:iCs/>
          <w:color w:val="333333"/>
          <w:spacing w:val="-3"/>
          <w:szCs w:val="24"/>
        </w:rPr>
        <w:t xml:space="preserve"> </w:t>
      </w:r>
      <w:hyperlink r:id="rId16" w:tgtFrame="_blank" w:history="1">
        <w:r w:rsidRPr="00FB6ADB">
          <w:rPr>
            <w:rFonts w:eastAsia="Times New Roman" w:cs="Arial"/>
            <w:i/>
            <w:iCs/>
            <w:color w:val="4F788F"/>
            <w:spacing w:val="-3"/>
            <w:szCs w:val="24"/>
            <w:u w:val="single"/>
            <w:bdr w:val="none" w:sz="0" w:space="0" w:color="auto" w:frame="1"/>
          </w:rPr>
          <w:t>Timur Slonim</w:t>
        </w:r>
      </w:hyperlink>
      <w:r w:rsidRPr="00FB6ADB">
        <w:rPr>
          <w:rFonts w:eastAsia="Times New Roman" w:cs="Arial"/>
          <w:i/>
          <w:iCs/>
          <w:color w:val="333333"/>
          <w:spacing w:val="-3"/>
          <w:szCs w:val="24"/>
        </w:rPr>
        <w:t>,</w:t>
      </w:r>
      <w:r w:rsidR="005E2C76">
        <w:rPr>
          <w:rFonts w:eastAsia="Times New Roman" w:cs="Arial"/>
          <w:i/>
          <w:iCs/>
          <w:color w:val="333333"/>
          <w:spacing w:val="-3"/>
          <w:szCs w:val="24"/>
        </w:rPr>
        <w:t xml:space="preserve"> </w:t>
      </w:r>
      <w:hyperlink r:id="rId17" w:tgtFrame="_blank" w:history="1">
        <w:r w:rsidRPr="00FB6ADB">
          <w:rPr>
            <w:rFonts w:eastAsia="Times New Roman" w:cs="Arial"/>
            <w:i/>
            <w:iCs/>
            <w:color w:val="4F788F"/>
            <w:spacing w:val="-3"/>
            <w:szCs w:val="24"/>
            <w:u w:val="single"/>
            <w:bdr w:val="none" w:sz="0" w:space="0" w:color="auto" w:frame="1"/>
          </w:rPr>
          <w:t xml:space="preserve">George E. </w:t>
        </w:r>
        <w:proofErr w:type="spellStart"/>
        <w:r w:rsidRPr="00FB6ADB">
          <w:rPr>
            <w:rFonts w:eastAsia="Times New Roman" w:cs="Arial"/>
            <w:i/>
            <w:iCs/>
            <w:color w:val="4F788F"/>
            <w:spacing w:val="-3"/>
            <w:szCs w:val="24"/>
            <w:u w:val="single"/>
            <w:bdr w:val="none" w:sz="0" w:space="0" w:color="auto" w:frame="1"/>
          </w:rPr>
          <w:t>Veitengruber</w:t>
        </w:r>
        <w:proofErr w:type="spellEnd"/>
        <w:r w:rsidRPr="00FB6ADB">
          <w:rPr>
            <w:rFonts w:eastAsia="Times New Roman" w:cs="Arial"/>
            <w:i/>
            <w:iCs/>
            <w:color w:val="4F788F"/>
            <w:spacing w:val="-3"/>
            <w:szCs w:val="24"/>
            <w:u w:val="single"/>
            <w:bdr w:val="none" w:sz="0" w:space="0" w:color="auto" w:frame="1"/>
          </w:rPr>
          <w:t xml:space="preserve"> III</w:t>
        </w:r>
      </w:hyperlink>
      <w:r w:rsidR="005E2C76">
        <w:rPr>
          <w:rFonts w:eastAsia="Times New Roman" w:cs="Arial"/>
          <w:i/>
          <w:iCs/>
          <w:color w:val="333333"/>
          <w:spacing w:val="-3"/>
          <w:szCs w:val="24"/>
        </w:rPr>
        <w:t xml:space="preserve"> </w:t>
      </w:r>
      <w:r w:rsidRPr="00FB6ADB">
        <w:rPr>
          <w:rFonts w:eastAsia="Times New Roman" w:cs="Arial"/>
          <w:i/>
          <w:iCs/>
          <w:color w:val="333333"/>
          <w:spacing w:val="-3"/>
          <w:szCs w:val="24"/>
        </w:rPr>
        <w:t>and</w:t>
      </w:r>
      <w:r w:rsidR="005E2C76">
        <w:rPr>
          <w:rFonts w:eastAsia="Times New Roman" w:cs="Arial"/>
          <w:i/>
          <w:iCs/>
          <w:color w:val="333333"/>
          <w:spacing w:val="-3"/>
          <w:szCs w:val="24"/>
        </w:rPr>
        <w:t xml:space="preserve"> </w:t>
      </w:r>
      <w:hyperlink r:id="rId18" w:tgtFrame="_blank" w:history="1">
        <w:r w:rsidRPr="00FB6ADB">
          <w:rPr>
            <w:rFonts w:eastAsia="Times New Roman" w:cs="Arial"/>
            <w:i/>
            <w:iCs/>
            <w:color w:val="4F788F"/>
            <w:spacing w:val="-3"/>
            <w:szCs w:val="24"/>
            <w:u w:val="single"/>
            <w:bdr w:val="none" w:sz="0" w:space="0" w:color="auto" w:frame="1"/>
          </w:rPr>
          <w:t>Zara Watkins</w:t>
        </w:r>
      </w:hyperlink>
      <w:r w:rsidRPr="00FB6ADB">
        <w:rPr>
          <w:rFonts w:eastAsia="Times New Roman" w:cs="Arial"/>
          <w:i/>
          <w:iCs/>
          <w:color w:val="333333"/>
          <w:spacing w:val="-3"/>
          <w:szCs w:val="24"/>
        </w:rPr>
        <w:t>.</w:t>
      </w:r>
    </w:p>
    <w:p w14:paraId="0875B7F5" w14:textId="77777777" w:rsidR="006E7824" w:rsidRPr="00FB6ADB" w:rsidRDefault="006E7824" w:rsidP="00FB6ADB">
      <w:pPr>
        <w:spacing w:line="360" w:lineRule="atLeast"/>
        <w:textAlignment w:val="baseline"/>
        <w:rPr>
          <w:rFonts w:eastAsia="Times New Roman" w:cs="Arial"/>
          <w:color w:val="333333"/>
          <w:spacing w:val="-3"/>
          <w:szCs w:val="24"/>
        </w:rPr>
      </w:pPr>
    </w:p>
    <w:p w14:paraId="796154D3" w14:textId="2F63B299" w:rsidR="00FB6ADB" w:rsidRPr="00FB6ADB" w:rsidRDefault="00FB6ADB" w:rsidP="00FB6ADB">
      <w:pPr>
        <w:spacing w:line="360" w:lineRule="atLeast"/>
        <w:textAlignment w:val="baseline"/>
        <w:rPr>
          <w:rFonts w:eastAsia="Times New Roman" w:cs="Arial"/>
          <w:color w:val="333333"/>
          <w:spacing w:val="-3"/>
          <w:szCs w:val="24"/>
        </w:rPr>
      </w:pPr>
      <w:r w:rsidRPr="00FB6ADB">
        <w:rPr>
          <w:rFonts w:eastAsia="Times New Roman" w:cs="Arial"/>
          <w:b/>
          <w:bCs/>
          <w:color w:val="333333"/>
          <w:spacing w:val="-3"/>
          <w:szCs w:val="24"/>
        </w:rPr>
        <w:t>Janet Falk, Ph.D.</w:t>
      </w:r>
      <w:r w:rsidR="005E2C76">
        <w:rPr>
          <w:rFonts w:eastAsia="Times New Roman" w:cs="Arial"/>
          <w:b/>
          <w:bCs/>
          <w:color w:val="333333"/>
          <w:spacing w:val="-3"/>
          <w:szCs w:val="24"/>
        </w:rPr>
        <w:t xml:space="preserve"> </w:t>
      </w:r>
      <w:r w:rsidRPr="00FB6ADB">
        <w:rPr>
          <w:rFonts w:eastAsia="Times New Roman" w:cs="Arial"/>
          <w:color w:val="333333"/>
          <w:spacing w:val="-3"/>
          <w:szCs w:val="24"/>
        </w:rPr>
        <w:t>is the head of</w:t>
      </w:r>
      <w:r w:rsidR="005E2C76">
        <w:rPr>
          <w:rFonts w:eastAsia="Times New Roman" w:cs="Arial"/>
          <w:color w:val="333333"/>
          <w:spacing w:val="-3"/>
          <w:szCs w:val="24"/>
        </w:rPr>
        <w:t xml:space="preserve"> </w:t>
      </w:r>
      <w:hyperlink r:id="rId19" w:tgtFrame="_blank" w:history="1">
        <w:r w:rsidRPr="00FB6ADB">
          <w:rPr>
            <w:rFonts w:eastAsia="Times New Roman" w:cs="Arial"/>
            <w:color w:val="4F788F"/>
            <w:spacing w:val="-3"/>
            <w:szCs w:val="24"/>
            <w:u w:val="single"/>
            <w:bdr w:val="none" w:sz="0" w:space="0" w:color="auto" w:frame="1"/>
          </w:rPr>
          <w:t>Falk Communications and Research</w:t>
        </w:r>
      </w:hyperlink>
      <w:r w:rsidRPr="00FB6ADB">
        <w:rPr>
          <w:rFonts w:eastAsia="Times New Roman" w:cs="Arial"/>
          <w:color w:val="333333"/>
          <w:spacing w:val="-3"/>
          <w:szCs w:val="24"/>
        </w:rPr>
        <w:t> in New York City. She provides media relations and marketing communications services to law firms and consultants. Janet presented</w:t>
      </w:r>
      <w:r w:rsidR="005E2C76">
        <w:rPr>
          <w:rFonts w:eastAsia="Times New Roman" w:cs="Arial"/>
          <w:color w:val="333333"/>
          <w:spacing w:val="-3"/>
          <w:szCs w:val="24"/>
        </w:rPr>
        <w:t xml:space="preserve"> </w:t>
      </w:r>
      <w:hyperlink r:id="rId20" w:tgtFrame="_blank" w:history="1">
        <w:r w:rsidRPr="00FB6ADB">
          <w:rPr>
            <w:rFonts w:eastAsia="Times New Roman" w:cs="Arial"/>
            <w:color w:val="4F788F"/>
            <w:spacing w:val="-3"/>
            <w:szCs w:val="24"/>
            <w:u w:val="single"/>
            <w:bdr w:val="none" w:sz="0" w:space="0" w:color="auto" w:frame="1"/>
          </w:rPr>
          <w:t>Tips to Improve Your Remote Networking Success</w:t>
        </w:r>
      </w:hyperlink>
      <w:r w:rsidRPr="00FB6ADB">
        <w:rPr>
          <w:rFonts w:eastAsia="Times New Roman" w:cs="Arial"/>
          <w:color w:val="333333"/>
          <w:spacing w:val="-3"/>
          <w:szCs w:val="24"/>
          <w:u w:val="single"/>
        </w:rPr>
        <w:t>,</w:t>
      </w:r>
      <w:r w:rsidR="005E2C76">
        <w:rPr>
          <w:rFonts w:eastAsia="Times New Roman" w:cs="Arial"/>
          <w:color w:val="333333"/>
          <w:spacing w:val="-3"/>
          <w:szCs w:val="24"/>
          <w:u w:val="single"/>
        </w:rPr>
        <w:t xml:space="preserve"> </w:t>
      </w:r>
      <w:hyperlink r:id="rId21" w:tgtFrame="_blank" w:history="1">
        <w:r w:rsidRPr="00FB6ADB">
          <w:rPr>
            <w:rFonts w:eastAsia="Times New Roman" w:cs="Arial"/>
            <w:color w:val="4F788F"/>
            <w:spacing w:val="-3"/>
            <w:szCs w:val="24"/>
            <w:u w:val="single"/>
            <w:bdr w:val="none" w:sz="0" w:space="0" w:color="auto" w:frame="1"/>
          </w:rPr>
          <w:t>Effective Networking: Improve Your Success in a Hybrid World</w:t>
        </w:r>
      </w:hyperlink>
      <w:r w:rsidRPr="00FB6ADB">
        <w:rPr>
          <w:rFonts w:eastAsia="Times New Roman" w:cs="Arial"/>
          <w:color w:val="333333"/>
          <w:spacing w:val="-3"/>
          <w:szCs w:val="24"/>
          <w:u w:val="single"/>
        </w:rPr>
        <w:t>,</w:t>
      </w:r>
      <w:r w:rsidR="00A524FF">
        <w:rPr>
          <w:rFonts w:eastAsia="Times New Roman" w:cs="Arial"/>
          <w:color w:val="333333"/>
          <w:spacing w:val="-3"/>
          <w:szCs w:val="24"/>
          <w:u w:val="single"/>
        </w:rPr>
        <w:t xml:space="preserve"> </w:t>
      </w:r>
      <w:r w:rsidRPr="00FB6ADB">
        <w:rPr>
          <w:rFonts w:eastAsia="Times New Roman" w:cs="Arial"/>
          <w:color w:val="333333"/>
          <w:spacing w:val="-3"/>
          <w:szCs w:val="24"/>
        </w:rPr>
        <w:t>and</w:t>
      </w:r>
      <w:r w:rsidR="00A524FF">
        <w:rPr>
          <w:rFonts w:eastAsia="Times New Roman" w:cs="Arial"/>
          <w:color w:val="333333"/>
          <w:spacing w:val="-3"/>
          <w:szCs w:val="24"/>
        </w:rPr>
        <w:t xml:space="preserve"> </w:t>
      </w:r>
      <w:hyperlink r:id="rId22" w:tgtFrame="_blank" w:history="1">
        <w:r w:rsidRPr="00FB6ADB">
          <w:rPr>
            <w:rFonts w:eastAsia="Times New Roman" w:cs="Arial"/>
            <w:color w:val="4F788F"/>
            <w:spacing w:val="-3"/>
            <w:szCs w:val="24"/>
            <w:u w:val="single"/>
            <w:bdr w:val="none" w:sz="0" w:space="0" w:color="auto" w:frame="1"/>
          </w:rPr>
          <w:t>Trading Up for Client Referrals: Getting Active in Your Clients’ Trade Associations,</w:t>
        </w:r>
      </w:hyperlink>
      <w:r w:rsidR="00A524FF">
        <w:rPr>
          <w:rFonts w:eastAsia="Times New Roman" w:cs="Arial"/>
          <w:color w:val="333333"/>
          <w:spacing w:val="-3"/>
          <w:szCs w:val="24"/>
        </w:rPr>
        <w:t xml:space="preserve"> </w:t>
      </w:r>
      <w:r w:rsidRPr="00FB6ADB">
        <w:rPr>
          <w:rFonts w:eastAsia="Times New Roman" w:cs="Arial"/>
          <w:color w:val="333333"/>
          <w:spacing w:val="-3"/>
          <w:szCs w:val="24"/>
        </w:rPr>
        <w:t>available from PLI Programs On Demand and regularly contributes to the</w:t>
      </w:r>
      <w:r w:rsidR="00A524FF">
        <w:rPr>
          <w:rFonts w:eastAsia="Times New Roman" w:cs="Arial"/>
          <w:color w:val="333333"/>
          <w:spacing w:val="-3"/>
          <w:szCs w:val="24"/>
        </w:rPr>
        <w:t xml:space="preserve"> </w:t>
      </w:r>
      <w:hyperlink r:id="rId23" w:tgtFrame="_blank" w:history="1">
        <w:r w:rsidRPr="00FB6ADB">
          <w:rPr>
            <w:rFonts w:eastAsia="Times New Roman" w:cs="Arial"/>
            <w:i/>
            <w:iCs/>
            <w:color w:val="4F788F"/>
            <w:spacing w:val="-3"/>
            <w:szCs w:val="24"/>
            <w:u w:val="single"/>
            <w:bdr w:val="none" w:sz="0" w:space="0" w:color="auto" w:frame="1"/>
          </w:rPr>
          <w:t>PLI Chronicle: Insights and Perspectives for the Legal Community.</w:t>
        </w:r>
      </w:hyperlink>
    </w:p>
    <w:p w14:paraId="65157872" w14:textId="77777777" w:rsidR="009B44EF" w:rsidRDefault="009B44EF">
      <w:pPr>
        <w:rPr>
          <w:szCs w:val="24"/>
        </w:rPr>
      </w:pPr>
    </w:p>
    <w:p w14:paraId="611B3326" w14:textId="2B9DC48C" w:rsidR="00A524FF" w:rsidRDefault="00387CA9">
      <w:pPr>
        <w:rPr>
          <w:szCs w:val="24"/>
        </w:rPr>
      </w:pPr>
      <w:r>
        <w:rPr>
          <w:szCs w:val="24"/>
        </w:rPr>
        <w:t>Published by PLI on November 1, 2022.</w:t>
      </w:r>
    </w:p>
    <w:p w14:paraId="6B0701A6" w14:textId="0529B1FC" w:rsidR="006C258C" w:rsidRPr="00BB2B4A" w:rsidRDefault="006C258C">
      <w:pPr>
        <w:rPr>
          <w:szCs w:val="24"/>
        </w:rPr>
      </w:pPr>
      <w:r w:rsidRPr="006C258C">
        <w:rPr>
          <w:szCs w:val="24"/>
        </w:rPr>
        <w:t>https://plus.pli.edu/Details/Details?fq=id:(367851-ATL1)</w:t>
      </w:r>
    </w:p>
    <w:sectPr w:rsidR="006C258C" w:rsidRPr="00BB2B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1E2505"/>
    <w:multiLevelType w:val="multilevel"/>
    <w:tmpl w:val="F1865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7497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ADB"/>
    <w:rsid w:val="000E6B47"/>
    <w:rsid w:val="002827B2"/>
    <w:rsid w:val="00387CA9"/>
    <w:rsid w:val="005E2C76"/>
    <w:rsid w:val="006C258C"/>
    <w:rsid w:val="006E7824"/>
    <w:rsid w:val="009B44EF"/>
    <w:rsid w:val="00A524FF"/>
    <w:rsid w:val="00BB2B4A"/>
    <w:rsid w:val="00DB3446"/>
    <w:rsid w:val="00EB6264"/>
    <w:rsid w:val="00F13B18"/>
    <w:rsid w:val="00FB6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25F50"/>
  <w15:chartTrackingRefBased/>
  <w15:docId w15:val="{5D50B873-DCAA-4947-A9C3-08A8D982D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B18"/>
    <w:pPr>
      <w:spacing w:after="0" w:line="240" w:lineRule="auto"/>
    </w:pPr>
    <w:rPr>
      <w:rFonts w:cs="Times New Roman"/>
      <w:szCs w:val="20"/>
    </w:rPr>
  </w:style>
  <w:style w:type="paragraph" w:styleId="Heading2">
    <w:name w:val="heading 2"/>
    <w:basedOn w:val="Normal"/>
    <w:link w:val="Heading2Char"/>
    <w:uiPriority w:val="9"/>
    <w:qFormat/>
    <w:rsid w:val="00FB6ADB"/>
    <w:pPr>
      <w:spacing w:before="100" w:beforeAutospacing="1" w:after="100" w:afterAutospacing="1"/>
      <w:outlineLvl w:val="1"/>
    </w:pPr>
    <w:rPr>
      <w:rFonts w:ascii="Times New Roman" w:eastAsia="Times New Roman" w:hAnsi="Times New Roman"/>
      <w:b/>
      <w:bCs/>
      <w:sz w:val="36"/>
      <w:szCs w:val="36"/>
    </w:rPr>
  </w:style>
  <w:style w:type="paragraph" w:styleId="Heading4">
    <w:name w:val="heading 4"/>
    <w:basedOn w:val="Normal"/>
    <w:link w:val="Heading4Char"/>
    <w:uiPriority w:val="9"/>
    <w:qFormat/>
    <w:rsid w:val="00FB6ADB"/>
    <w:pPr>
      <w:spacing w:before="100" w:beforeAutospacing="1" w:after="100" w:afterAutospacing="1"/>
      <w:outlineLvl w:val="3"/>
    </w:pPr>
    <w:rPr>
      <w:rFonts w:ascii="Times New Roman" w:eastAsia="Times New Roman" w:hAnsi="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6ADB"/>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FB6ADB"/>
    <w:rPr>
      <w:rFonts w:ascii="Times New Roman" w:eastAsia="Times New Roman" w:hAnsi="Times New Roman" w:cs="Times New Roman"/>
      <w:b/>
      <w:bCs/>
    </w:rPr>
  </w:style>
  <w:style w:type="paragraph" w:styleId="NormalWeb">
    <w:name w:val="Normal (Web)"/>
    <w:basedOn w:val="Normal"/>
    <w:uiPriority w:val="99"/>
    <w:semiHidden/>
    <w:unhideWhenUsed/>
    <w:rsid w:val="00FB6ADB"/>
    <w:pPr>
      <w:spacing w:before="100" w:beforeAutospacing="1" w:after="100" w:afterAutospacing="1"/>
    </w:pPr>
    <w:rPr>
      <w:rFonts w:ascii="Times New Roman" w:eastAsia="Times New Roman" w:hAnsi="Times New Roman"/>
      <w:szCs w:val="24"/>
    </w:rPr>
  </w:style>
  <w:style w:type="paragraph" w:customStyle="1" w:styleId="fontbody2">
    <w:name w:val="font__body2"/>
    <w:basedOn w:val="Normal"/>
    <w:rsid w:val="00FB6ADB"/>
    <w:pPr>
      <w:spacing w:before="100" w:beforeAutospacing="1" w:after="100" w:afterAutospacing="1"/>
    </w:pPr>
    <w:rPr>
      <w:rFonts w:ascii="Times New Roman" w:eastAsia="Times New Roman" w:hAnsi="Times New Roman"/>
      <w:szCs w:val="24"/>
    </w:rPr>
  </w:style>
  <w:style w:type="character" w:customStyle="1" w:styleId="itemtitle">
    <w:name w:val="item_title"/>
    <w:basedOn w:val="DefaultParagraphFont"/>
    <w:rsid w:val="00FB6ADB"/>
  </w:style>
  <w:style w:type="character" w:styleId="Hyperlink">
    <w:name w:val="Hyperlink"/>
    <w:basedOn w:val="DefaultParagraphFont"/>
    <w:uiPriority w:val="99"/>
    <w:semiHidden/>
    <w:unhideWhenUsed/>
    <w:rsid w:val="00FB6ADB"/>
    <w:rPr>
      <w:color w:val="0000FF"/>
      <w:u w:val="single"/>
    </w:rPr>
  </w:style>
  <w:style w:type="paragraph" w:customStyle="1" w:styleId="normal0">
    <w:name w:val="normal"/>
    <w:basedOn w:val="Normal"/>
    <w:rsid w:val="00FB6ADB"/>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827152">
      <w:bodyDiv w:val="1"/>
      <w:marLeft w:val="0"/>
      <w:marRight w:val="0"/>
      <w:marTop w:val="0"/>
      <w:marBottom w:val="0"/>
      <w:divBdr>
        <w:top w:val="none" w:sz="0" w:space="0" w:color="auto"/>
        <w:left w:val="none" w:sz="0" w:space="0" w:color="auto"/>
        <w:bottom w:val="none" w:sz="0" w:space="0" w:color="auto"/>
        <w:right w:val="none" w:sz="0" w:space="0" w:color="auto"/>
      </w:divBdr>
      <w:divsChild>
        <w:div w:id="1688827238">
          <w:marLeft w:val="0"/>
          <w:marRight w:val="0"/>
          <w:marTop w:val="0"/>
          <w:marBottom w:val="0"/>
          <w:divBdr>
            <w:top w:val="none" w:sz="0" w:space="0" w:color="auto"/>
            <w:left w:val="none" w:sz="0" w:space="0" w:color="auto"/>
            <w:bottom w:val="single" w:sz="6" w:space="0" w:color="000000"/>
            <w:right w:val="none" w:sz="0" w:space="0" w:color="auto"/>
          </w:divBdr>
        </w:div>
        <w:div w:id="194511661">
          <w:marLeft w:val="0"/>
          <w:marRight w:val="0"/>
          <w:marTop w:val="0"/>
          <w:marBottom w:val="0"/>
          <w:divBdr>
            <w:top w:val="none" w:sz="0" w:space="0" w:color="auto"/>
            <w:left w:val="none" w:sz="0" w:space="0" w:color="auto"/>
            <w:bottom w:val="none" w:sz="0" w:space="0" w:color="auto"/>
            <w:right w:val="none" w:sz="0" w:space="0" w:color="auto"/>
          </w:divBdr>
          <w:divsChild>
            <w:div w:id="1921669520">
              <w:marLeft w:val="0"/>
              <w:marRight w:val="0"/>
              <w:marTop w:val="0"/>
              <w:marBottom w:val="0"/>
              <w:divBdr>
                <w:top w:val="none" w:sz="0" w:space="0" w:color="auto"/>
                <w:left w:val="none" w:sz="0" w:space="0" w:color="auto"/>
                <w:bottom w:val="none" w:sz="0" w:space="0" w:color="auto"/>
                <w:right w:val="none" w:sz="0" w:space="0" w:color="auto"/>
              </w:divBdr>
            </w:div>
          </w:divsChild>
        </w:div>
        <w:div w:id="1703482698">
          <w:marLeft w:val="0"/>
          <w:marRight w:val="0"/>
          <w:marTop w:val="0"/>
          <w:marBottom w:val="0"/>
          <w:divBdr>
            <w:top w:val="none" w:sz="0" w:space="0" w:color="auto"/>
            <w:left w:val="none" w:sz="0" w:space="0" w:color="auto"/>
            <w:bottom w:val="none" w:sz="0" w:space="0" w:color="auto"/>
            <w:right w:val="none" w:sz="0" w:space="0" w:color="auto"/>
          </w:divBdr>
          <w:divsChild>
            <w:div w:id="1415973127">
              <w:marLeft w:val="0"/>
              <w:marRight w:val="0"/>
              <w:marTop w:val="0"/>
              <w:marBottom w:val="0"/>
              <w:divBdr>
                <w:top w:val="none" w:sz="0" w:space="0" w:color="auto"/>
                <w:left w:val="none" w:sz="0" w:space="0" w:color="auto"/>
                <w:bottom w:val="none" w:sz="0" w:space="0" w:color="auto"/>
                <w:right w:val="none" w:sz="0" w:space="0" w:color="auto"/>
              </w:divBdr>
            </w:div>
          </w:divsChild>
        </w:div>
        <w:div w:id="320044067">
          <w:marLeft w:val="0"/>
          <w:marRight w:val="0"/>
          <w:marTop w:val="0"/>
          <w:marBottom w:val="0"/>
          <w:divBdr>
            <w:top w:val="none" w:sz="0" w:space="0" w:color="auto"/>
            <w:left w:val="none" w:sz="0" w:space="0" w:color="auto"/>
            <w:bottom w:val="none" w:sz="0" w:space="0" w:color="auto"/>
            <w:right w:val="none" w:sz="0" w:space="0" w:color="auto"/>
          </w:divBdr>
          <w:divsChild>
            <w:div w:id="213200104">
              <w:marLeft w:val="0"/>
              <w:marRight w:val="0"/>
              <w:marTop w:val="0"/>
              <w:marBottom w:val="0"/>
              <w:divBdr>
                <w:top w:val="none" w:sz="0" w:space="0" w:color="auto"/>
                <w:left w:val="none" w:sz="0" w:space="0" w:color="auto"/>
                <w:bottom w:val="none" w:sz="0" w:space="0" w:color="auto"/>
                <w:right w:val="none" w:sz="0" w:space="0" w:color="auto"/>
              </w:divBdr>
            </w:div>
            <w:div w:id="1534222489">
              <w:marLeft w:val="0"/>
              <w:marRight w:val="0"/>
              <w:marTop w:val="0"/>
              <w:marBottom w:val="0"/>
              <w:divBdr>
                <w:top w:val="none" w:sz="0" w:space="0" w:color="auto"/>
                <w:left w:val="none" w:sz="0" w:space="0" w:color="auto"/>
                <w:bottom w:val="none" w:sz="0" w:space="0" w:color="auto"/>
                <w:right w:val="none" w:sz="0" w:space="0" w:color="auto"/>
              </w:divBdr>
            </w:div>
            <w:div w:id="1678727480">
              <w:marLeft w:val="0"/>
              <w:marRight w:val="0"/>
              <w:marTop w:val="0"/>
              <w:marBottom w:val="0"/>
              <w:divBdr>
                <w:top w:val="none" w:sz="0" w:space="0" w:color="auto"/>
                <w:left w:val="none" w:sz="0" w:space="0" w:color="auto"/>
                <w:bottom w:val="none" w:sz="0" w:space="0" w:color="auto"/>
                <w:right w:val="none" w:sz="0" w:space="0" w:color="auto"/>
              </w:divBdr>
            </w:div>
            <w:div w:id="1709600112">
              <w:marLeft w:val="0"/>
              <w:marRight w:val="0"/>
              <w:marTop w:val="0"/>
              <w:marBottom w:val="0"/>
              <w:divBdr>
                <w:top w:val="none" w:sz="0" w:space="0" w:color="auto"/>
                <w:left w:val="none" w:sz="0" w:space="0" w:color="auto"/>
                <w:bottom w:val="none" w:sz="0" w:space="0" w:color="auto"/>
                <w:right w:val="none" w:sz="0" w:space="0" w:color="auto"/>
              </w:divBdr>
            </w:div>
            <w:div w:id="2041739463">
              <w:marLeft w:val="0"/>
              <w:marRight w:val="0"/>
              <w:marTop w:val="0"/>
              <w:marBottom w:val="0"/>
              <w:divBdr>
                <w:top w:val="none" w:sz="0" w:space="0" w:color="auto"/>
                <w:left w:val="none" w:sz="0" w:space="0" w:color="auto"/>
                <w:bottom w:val="none" w:sz="0" w:space="0" w:color="auto"/>
                <w:right w:val="none" w:sz="0" w:space="0" w:color="auto"/>
              </w:divBdr>
            </w:div>
            <w:div w:id="467090661">
              <w:marLeft w:val="0"/>
              <w:marRight w:val="0"/>
              <w:marTop w:val="0"/>
              <w:marBottom w:val="0"/>
              <w:divBdr>
                <w:top w:val="none" w:sz="0" w:space="0" w:color="auto"/>
                <w:left w:val="none" w:sz="0" w:space="0" w:color="auto"/>
                <w:bottom w:val="none" w:sz="0" w:space="0" w:color="auto"/>
                <w:right w:val="none" w:sz="0" w:space="0" w:color="auto"/>
              </w:divBdr>
            </w:div>
            <w:div w:id="881215287">
              <w:marLeft w:val="0"/>
              <w:marRight w:val="0"/>
              <w:marTop w:val="0"/>
              <w:marBottom w:val="0"/>
              <w:divBdr>
                <w:top w:val="none" w:sz="0" w:space="0" w:color="auto"/>
                <w:left w:val="none" w:sz="0" w:space="0" w:color="auto"/>
                <w:bottom w:val="none" w:sz="0" w:space="0" w:color="auto"/>
                <w:right w:val="none" w:sz="0" w:space="0" w:color="auto"/>
              </w:divBdr>
            </w:div>
            <w:div w:id="648942657">
              <w:marLeft w:val="0"/>
              <w:marRight w:val="0"/>
              <w:marTop w:val="0"/>
              <w:marBottom w:val="0"/>
              <w:divBdr>
                <w:top w:val="none" w:sz="0" w:space="0" w:color="auto"/>
                <w:left w:val="none" w:sz="0" w:space="0" w:color="auto"/>
                <w:bottom w:val="none" w:sz="0" w:space="0" w:color="auto"/>
                <w:right w:val="none" w:sz="0" w:space="0" w:color="auto"/>
              </w:divBdr>
            </w:div>
            <w:div w:id="277298417">
              <w:marLeft w:val="0"/>
              <w:marRight w:val="0"/>
              <w:marTop w:val="0"/>
              <w:marBottom w:val="0"/>
              <w:divBdr>
                <w:top w:val="none" w:sz="0" w:space="0" w:color="auto"/>
                <w:left w:val="none" w:sz="0" w:space="0" w:color="auto"/>
                <w:bottom w:val="none" w:sz="0" w:space="0" w:color="auto"/>
                <w:right w:val="none" w:sz="0" w:space="0" w:color="auto"/>
              </w:divBdr>
            </w:div>
          </w:divsChild>
        </w:div>
        <w:div w:id="1876655056">
          <w:marLeft w:val="0"/>
          <w:marRight w:val="0"/>
          <w:marTop w:val="0"/>
          <w:marBottom w:val="0"/>
          <w:divBdr>
            <w:top w:val="none" w:sz="0" w:space="0" w:color="auto"/>
            <w:left w:val="none" w:sz="0" w:space="0" w:color="auto"/>
            <w:bottom w:val="none" w:sz="0" w:space="0" w:color="auto"/>
            <w:right w:val="none" w:sz="0" w:space="0" w:color="auto"/>
          </w:divBdr>
          <w:divsChild>
            <w:div w:id="1824614477">
              <w:marLeft w:val="0"/>
              <w:marRight w:val="0"/>
              <w:marTop w:val="0"/>
              <w:marBottom w:val="0"/>
              <w:divBdr>
                <w:top w:val="none" w:sz="0" w:space="0" w:color="auto"/>
                <w:left w:val="none" w:sz="0" w:space="0" w:color="auto"/>
                <w:bottom w:val="none" w:sz="0" w:space="0" w:color="auto"/>
                <w:right w:val="none" w:sz="0" w:space="0" w:color="auto"/>
              </w:divBdr>
            </w:div>
            <w:div w:id="171995515">
              <w:marLeft w:val="0"/>
              <w:marRight w:val="0"/>
              <w:marTop w:val="0"/>
              <w:marBottom w:val="0"/>
              <w:divBdr>
                <w:top w:val="none" w:sz="0" w:space="0" w:color="auto"/>
                <w:left w:val="none" w:sz="0" w:space="0" w:color="auto"/>
                <w:bottom w:val="none" w:sz="0" w:space="0" w:color="auto"/>
                <w:right w:val="none" w:sz="0" w:space="0" w:color="auto"/>
              </w:divBdr>
            </w:div>
            <w:div w:id="640840939">
              <w:marLeft w:val="0"/>
              <w:marRight w:val="0"/>
              <w:marTop w:val="0"/>
              <w:marBottom w:val="0"/>
              <w:divBdr>
                <w:top w:val="none" w:sz="0" w:space="0" w:color="auto"/>
                <w:left w:val="none" w:sz="0" w:space="0" w:color="auto"/>
                <w:bottom w:val="none" w:sz="0" w:space="0" w:color="auto"/>
                <w:right w:val="none" w:sz="0" w:space="0" w:color="auto"/>
              </w:divBdr>
            </w:div>
            <w:div w:id="4793252">
              <w:marLeft w:val="0"/>
              <w:marRight w:val="0"/>
              <w:marTop w:val="0"/>
              <w:marBottom w:val="0"/>
              <w:divBdr>
                <w:top w:val="none" w:sz="0" w:space="0" w:color="auto"/>
                <w:left w:val="none" w:sz="0" w:space="0" w:color="auto"/>
                <w:bottom w:val="none" w:sz="0" w:space="0" w:color="auto"/>
                <w:right w:val="none" w:sz="0" w:space="0" w:color="auto"/>
              </w:divBdr>
            </w:div>
          </w:divsChild>
        </w:div>
        <w:div w:id="609123861">
          <w:marLeft w:val="0"/>
          <w:marRight w:val="0"/>
          <w:marTop w:val="0"/>
          <w:marBottom w:val="0"/>
          <w:divBdr>
            <w:top w:val="none" w:sz="0" w:space="0" w:color="auto"/>
            <w:left w:val="none" w:sz="0" w:space="0" w:color="auto"/>
            <w:bottom w:val="none" w:sz="0" w:space="0" w:color="auto"/>
            <w:right w:val="none" w:sz="0" w:space="0" w:color="auto"/>
          </w:divBdr>
          <w:divsChild>
            <w:div w:id="424036623">
              <w:marLeft w:val="0"/>
              <w:marRight w:val="0"/>
              <w:marTop w:val="0"/>
              <w:marBottom w:val="0"/>
              <w:divBdr>
                <w:top w:val="none" w:sz="0" w:space="0" w:color="auto"/>
                <w:left w:val="none" w:sz="0" w:space="0" w:color="auto"/>
                <w:bottom w:val="none" w:sz="0" w:space="0" w:color="auto"/>
                <w:right w:val="none" w:sz="0" w:space="0" w:color="auto"/>
              </w:divBdr>
            </w:div>
            <w:div w:id="1609384314">
              <w:marLeft w:val="0"/>
              <w:marRight w:val="0"/>
              <w:marTop w:val="0"/>
              <w:marBottom w:val="0"/>
              <w:divBdr>
                <w:top w:val="none" w:sz="0" w:space="0" w:color="auto"/>
                <w:left w:val="none" w:sz="0" w:space="0" w:color="auto"/>
                <w:bottom w:val="none" w:sz="0" w:space="0" w:color="auto"/>
                <w:right w:val="none" w:sz="0" w:space="0" w:color="auto"/>
              </w:divBdr>
            </w:div>
            <w:div w:id="292490105">
              <w:marLeft w:val="0"/>
              <w:marRight w:val="0"/>
              <w:marTop w:val="0"/>
              <w:marBottom w:val="0"/>
              <w:divBdr>
                <w:top w:val="none" w:sz="0" w:space="0" w:color="auto"/>
                <w:left w:val="none" w:sz="0" w:space="0" w:color="auto"/>
                <w:bottom w:val="none" w:sz="0" w:space="0" w:color="auto"/>
                <w:right w:val="none" w:sz="0" w:space="0" w:color="auto"/>
              </w:divBdr>
            </w:div>
            <w:div w:id="428358131">
              <w:marLeft w:val="0"/>
              <w:marRight w:val="0"/>
              <w:marTop w:val="0"/>
              <w:marBottom w:val="0"/>
              <w:divBdr>
                <w:top w:val="none" w:sz="0" w:space="0" w:color="auto"/>
                <w:left w:val="none" w:sz="0" w:space="0" w:color="auto"/>
                <w:bottom w:val="none" w:sz="0" w:space="0" w:color="auto"/>
                <w:right w:val="none" w:sz="0" w:space="0" w:color="auto"/>
              </w:divBdr>
            </w:div>
            <w:div w:id="1172069041">
              <w:marLeft w:val="0"/>
              <w:marRight w:val="0"/>
              <w:marTop w:val="0"/>
              <w:marBottom w:val="0"/>
              <w:divBdr>
                <w:top w:val="none" w:sz="0" w:space="0" w:color="auto"/>
                <w:left w:val="none" w:sz="0" w:space="0" w:color="auto"/>
                <w:bottom w:val="none" w:sz="0" w:space="0" w:color="auto"/>
                <w:right w:val="none" w:sz="0" w:space="0" w:color="auto"/>
              </w:divBdr>
            </w:div>
            <w:div w:id="1808818154">
              <w:marLeft w:val="0"/>
              <w:marRight w:val="0"/>
              <w:marTop w:val="0"/>
              <w:marBottom w:val="0"/>
              <w:divBdr>
                <w:top w:val="none" w:sz="0" w:space="0" w:color="auto"/>
                <w:left w:val="none" w:sz="0" w:space="0" w:color="auto"/>
                <w:bottom w:val="none" w:sz="0" w:space="0" w:color="auto"/>
                <w:right w:val="none" w:sz="0" w:space="0" w:color="auto"/>
              </w:divBdr>
            </w:div>
            <w:div w:id="906695075">
              <w:marLeft w:val="0"/>
              <w:marRight w:val="0"/>
              <w:marTop w:val="0"/>
              <w:marBottom w:val="0"/>
              <w:divBdr>
                <w:top w:val="none" w:sz="0" w:space="0" w:color="auto"/>
                <w:left w:val="none" w:sz="0" w:space="0" w:color="auto"/>
                <w:bottom w:val="none" w:sz="0" w:space="0" w:color="auto"/>
                <w:right w:val="none" w:sz="0" w:space="0" w:color="auto"/>
              </w:divBdr>
            </w:div>
            <w:div w:id="415565032">
              <w:marLeft w:val="0"/>
              <w:marRight w:val="0"/>
              <w:marTop w:val="0"/>
              <w:marBottom w:val="0"/>
              <w:divBdr>
                <w:top w:val="none" w:sz="0" w:space="0" w:color="auto"/>
                <w:left w:val="none" w:sz="0" w:space="0" w:color="auto"/>
                <w:bottom w:val="none" w:sz="0" w:space="0" w:color="auto"/>
                <w:right w:val="none" w:sz="0" w:space="0" w:color="auto"/>
              </w:divBdr>
            </w:div>
            <w:div w:id="108024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cunninghamlaw.com/" TargetMode="External"/><Relationship Id="rId13" Type="http://schemas.openxmlformats.org/officeDocument/2006/relationships/hyperlink" Target="http://www.oesersweat.com/" TargetMode="External"/><Relationship Id="rId18" Type="http://schemas.openxmlformats.org/officeDocument/2006/relationships/hyperlink" Target="http://www.onpointexpertise.com/" TargetMode="External"/><Relationship Id="rId3" Type="http://schemas.openxmlformats.org/officeDocument/2006/relationships/settings" Target="settings.xml"/><Relationship Id="rId21" Type="http://schemas.openxmlformats.org/officeDocument/2006/relationships/hyperlink" Target="https://www.pli.edu/programs/Effective-Networking--Improve-Your-Success-in-a-Hybrid-World?t=live" TargetMode="External"/><Relationship Id="rId7" Type="http://schemas.openxmlformats.org/officeDocument/2006/relationships/hyperlink" Target="http://www.divorcebybloom.com/" TargetMode="External"/><Relationship Id="rId12" Type="http://schemas.openxmlformats.org/officeDocument/2006/relationships/hyperlink" Target="https://www.willkie.com/professionals/h/hirsch-randall" TargetMode="External"/><Relationship Id="rId17" Type="http://schemas.openxmlformats.org/officeDocument/2006/relationships/hyperlink" Target="http://www.veitengruberlaw.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linkedin.com/in/timur-slonim-5471543/" TargetMode="External"/><Relationship Id="rId20" Type="http://schemas.openxmlformats.org/officeDocument/2006/relationships/hyperlink" Target="https://www.pli.edu/programs/tips-to-improve-your-remote-networking-success?t=ondemand&amp;p=318933" TargetMode="External"/><Relationship Id="rId1" Type="http://schemas.openxmlformats.org/officeDocument/2006/relationships/numbering" Target="numbering.xml"/><Relationship Id="rId6" Type="http://schemas.openxmlformats.org/officeDocument/2006/relationships/hyperlink" Target="https://www.gdblaw.com/andrew-berks" TargetMode="External"/><Relationship Id="rId11" Type="http://schemas.openxmlformats.org/officeDocument/2006/relationships/hyperlink" Target="http://www.heylaw.com/" TargetMode="External"/><Relationship Id="rId24" Type="http://schemas.openxmlformats.org/officeDocument/2006/relationships/fontTable" Target="fontTable.xml"/><Relationship Id="rId5" Type="http://schemas.openxmlformats.org/officeDocument/2006/relationships/hyperlink" Target="https://plus.pli.edu/Details/Details?fq=id:(339237-ATL1)" TargetMode="External"/><Relationship Id="rId15" Type="http://schemas.openxmlformats.org/officeDocument/2006/relationships/hyperlink" Target="http://www.sarver-law.com/" TargetMode="External"/><Relationship Id="rId23" Type="http://schemas.openxmlformats.org/officeDocument/2006/relationships/hyperlink" Target="https://plus.pli.edu/Search/Result?start=0&amp;rows=50&amp;sort=s_date+desc&amp;fq=%7e2B%7ef_entity_type%7e3A2822%7eInsights%7e222022%7ePeriodicals%7e2229%7e&amp;facet=true&amp;q=%22Janet%20Falk%22" TargetMode="External"/><Relationship Id="rId10" Type="http://schemas.openxmlformats.org/officeDocument/2006/relationships/hyperlink" Target="http://www.ahlawpc.com/" TargetMode="External"/><Relationship Id="rId19" Type="http://schemas.openxmlformats.org/officeDocument/2006/relationships/hyperlink" Target="http://www.janetlfalk.com/" TargetMode="External"/><Relationship Id="rId4" Type="http://schemas.openxmlformats.org/officeDocument/2006/relationships/webSettings" Target="webSettings.xml"/><Relationship Id="rId9" Type="http://schemas.openxmlformats.org/officeDocument/2006/relationships/hyperlink" Target="https://www.linkedin.com/in/charles-eric-gordon-esq-a4a6a612/" TargetMode="External"/><Relationship Id="rId14" Type="http://schemas.openxmlformats.org/officeDocument/2006/relationships/hyperlink" Target="http://www.mvrobertsonlaw.com/" TargetMode="External"/><Relationship Id="rId22" Type="http://schemas.openxmlformats.org/officeDocument/2006/relationships/hyperlink" Target="https://www.pli.edu/programs/T/trading-up-for-client-referrals--getting-active-in-your-clients-trade-associ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911</Words>
  <Characters>5196</Characters>
  <Application>Microsoft Office Word</Application>
  <DocSecurity>0</DocSecurity>
  <Lines>43</Lines>
  <Paragraphs>12</Paragraphs>
  <ScaleCrop>false</ScaleCrop>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Falk</dc:creator>
  <cp:keywords/>
  <dc:description/>
  <cp:lastModifiedBy>Janet Falk</cp:lastModifiedBy>
  <cp:revision>10</cp:revision>
  <dcterms:created xsi:type="dcterms:W3CDTF">2022-11-01T23:51:00Z</dcterms:created>
  <dcterms:modified xsi:type="dcterms:W3CDTF">2022-11-01T23:57:00Z</dcterms:modified>
</cp:coreProperties>
</file>