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3E79D4" w14:textId="51D489F7" w:rsidR="00A14C5E" w:rsidRDefault="00A14C5E" w:rsidP="00FF4BF1">
      <w:pPr>
        <w:shd w:val="clear" w:color="auto" w:fill="FFFFFF"/>
        <w:spacing w:before="300" w:after="150" w:line="810" w:lineRule="atLeast"/>
        <w:outlineLvl w:val="0"/>
        <w:rPr>
          <w:rFonts w:ascii="Arial" w:eastAsia="Times New Roman" w:hAnsi="Arial" w:cs="Arial"/>
          <w:b/>
          <w:bCs/>
          <w:color w:val="333333"/>
          <w:kern w:val="36"/>
          <w:sz w:val="28"/>
          <w:szCs w:val="28"/>
        </w:rPr>
      </w:pPr>
      <w:r>
        <w:rPr>
          <w:noProof/>
        </w:rPr>
        <w:drawing>
          <wp:inline distT="0" distB="0" distL="0" distR="0" wp14:anchorId="61BD9B4D" wp14:editId="41FBB941">
            <wp:extent cx="5029200" cy="5943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a:extLst>
                        <a:ext uri="{28A0092B-C50C-407E-A947-70E740481C1C}">
                          <a14:useLocalDpi xmlns:a14="http://schemas.microsoft.com/office/drawing/2010/main" val="0"/>
                        </a:ext>
                      </a:extLst>
                    </a:blip>
                    <a:stretch>
                      <a:fillRect/>
                    </a:stretch>
                  </pic:blipFill>
                  <pic:spPr>
                    <a:xfrm>
                      <a:off x="0" y="0"/>
                      <a:ext cx="5029200" cy="594360"/>
                    </a:xfrm>
                    <a:prstGeom prst="rect">
                      <a:avLst/>
                    </a:prstGeom>
                  </pic:spPr>
                </pic:pic>
              </a:graphicData>
            </a:graphic>
          </wp:inline>
        </w:drawing>
      </w:r>
    </w:p>
    <w:p w14:paraId="30CA6732" w14:textId="3533E0A9" w:rsidR="00FF4BF1" w:rsidRPr="00FF4BF1" w:rsidRDefault="00FF4BF1" w:rsidP="00FF4BF1">
      <w:pPr>
        <w:shd w:val="clear" w:color="auto" w:fill="FFFFFF"/>
        <w:spacing w:before="300" w:after="150" w:line="810" w:lineRule="atLeast"/>
        <w:outlineLvl w:val="0"/>
        <w:rPr>
          <w:rFonts w:ascii="Arial" w:eastAsia="Times New Roman" w:hAnsi="Arial" w:cs="Arial"/>
          <w:b/>
          <w:bCs/>
          <w:color w:val="333333"/>
          <w:kern w:val="36"/>
          <w:sz w:val="28"/>
          <w:szCs w:val="28"/>
        </w:rPr>
      </w:pPr>
      <w:r w:rsidRPr="00FF4BF1">
        <w:rPr>
          <w:rFonts w:ascii="Arial" w:eastAsia="Times New Roman" w:hAnsi="Arial" w:cs="Arial"/>
          <w:b/>
          <w:bCs/>
          <w:color w:val="333333"/>
          <w:kern w:val="36"/>
          <w:sz w:val="28"/>
          <w:szCs w:val="28"/>
        </w:rPr>
        <w:t>How Solo Attorneys Practice Client Appreciation</w:t>
      </w:r>
    </w:p>
    <w:p w14:paraId="5FE5C10E" w14:textId="77777777" w:rsidR="00FF4BF1" w:rsidRPr="00FF4BF1" w:rsidRDefault="00FF4BF1" w:rsidP="00FF4BF1">
      <w:pPr>
        <w:shd w:val="clear" w:color="auto" w:fill="FFFFFF"/>
        <w:spacing w:after="225" w:line="390" w:lineRule="atLeast"/>
        <w:outlineLvl w:val="3"/>
        <w:rPr>
          <w:rFonts w:ascii="Arial" w:eastAsia="Times New Roman" w:hAnsi="Arial" w:cs="Arial"/>
          <w:color w:val="888888"/>
          <w:sz w:val="33"/>
          <w:szCs w:val="33"/>
        </w:rPr>
      </w:pPr>
      <w:r w:rsidRPr="00FF4BF1">
        <w:rPr>
          <w:rFonts w:ascii="Arial" w:eastAsia="Times New Roman" w:hAnsi="Arial" w:cs="Arial"/>
          <w:color w:val="888888"/>
          <w:sz w:val="33"/>
          <w:szCs w:val="33"/>
        </w:rPr>
        <w:t>Whether holiday greeting cards, delicious gifts, branded merchandise or a special event, clients clearly appreciate hearing from their attorney in a personal and social context.</w:t>
      </w:r>
    </w:p>
    <w:p w14:paraId="0C2C1267" w14:textId="3219E41E" w:rsidR="00FF4BF1" w:rsidRPr="00FF4BF1" w:rsidRDefault="00FF4BF1" w:rsidP="00FF4BF1">
      <w:pPr>
        <w:shd w:val="clear" w:color="auto" w:fill="FFFFFF"/>
        <w:spacing w:line="240" w:lineRule="auto"/>
        <w:rPr>
          <w:rFonts w:ascii="Arial" w:eastAsia="Times New Roman" w:hAnsi="Arial" w:cs="Arial"/>
          <w:color w:val="333333"/>
          <w:sz w:val="23"/>
          <w:szCs w:val="23"/>
        </w:rPr>
      </w:pPr>
      <w:r w:rsidRPr="00FF4BF1">
        <w:rPr>
          <w:rFonts w:ascii="Arial" w:eastAsia="Times New Roman" w:hAnsi="Arial" w:cs="Arial"/>
          <w:color w:val="333333"/>
          <w:sz w:val="23"/>
          <w:szCs w:val="23"/>
        </w:rPr>
        <w:t>By</w:t>
      </w:r>
      <w:r>
        <w:rPr>
          <w:rFonts w:ascii="Arial" w:eastAsia="Times New Roman" w:hAnsi="Arial" w:cs="Arial"/>
          <w:color w:val="333333"/>
          <w:sz w:val="23"/>
          <w:szCs w:val="23"/>
        </w:rPr>
        <w:t xml:space="preserve"> </w:t>
      </w:r>
      <w:r w:rsidRPr="00FF4BF1">
        <w:rPr>
          <w:rFonts w:ascii="Arial" w:eastAsia="Times New Roman" w:hAnsi="Arial" w:cs="Arial"/>
          <w:b/>
          <w:bCs/>
          <w:color w:val="333333"/>
          <w:sz w:val="23"/>
          <w:szCs w:val="23"/>
        </w:rPr>
        <w:t>Janet Falk</w:t>
      </w:r>
      <w:r>
        <w:rPr>
          <w:rFonts w:ascii="Arial" w:eastAsia="Times New Roman" w:hAnsi="Arial" w:cs="Arial"/>
          <w:b/>
          <w:bCs/>
          <w:color w:val="333333"/>
          <w:sz w:val="23"/>
          <w:szCs w:val="23"/>
        </w:rPr>
        <w:t xml:space="preserve"> </w:t>
      </w:r>
      <w:r w:rsidRPr="00FF4BF1">
        <w:rPr>
          <w:rFonts w:ascii="Arial" w:eastAsia="Times New Roman" w:hAnsi="Arial" w:cs="Arial"/>
          <w:color w:val="333333"/>
          <w:sz w:val="23"/>
          <w:szCs w:val="23"/>
        </w:rPr>
        <w:t xml:space="preserve">November 12, 2020 </w:t>
      </w:r>
    </w:p>
    <w:p w14:paraId="11CAA481" w14:textId="4C784C17" w:rsidR="00FF4BF1" w:rsidRPr="00FF4BF1" w:rsidRDefault="00FF4BF1" w:rsidP="00FF4BF1">
      <w:pPr>
        <w:shd w:val="clear" w:color="auto" w:fill="FFFFFF"/>
        <w:spacing w:after="0" w:line="240" w:lineRule="auto"/>
        <w:rPr>
          <w:rFonts w:ascii="Arial" w:eastAsia="Times New Roman" w:hAnsi="Arial" w:cs="Arial"/>
          <w:color w:val="333333"/>
          <w:sz w:val="23"/>
          <w:szCs w:val="23"/>
        </w:rPr>
      </w:pPr>
    </w:p>
    <w:p w14:paraId="2615AD5A" w14:textId="0D8D9DA9" w:rsidR="00FF4BF1" w:rsidRPr="00FF4BF1" w:rsidRDefault="00FF4BF1" w:rsidP="00FF4BF1">
      <w:pPr>
        <w:shd w:val="clear" w:color="auto" w:fill="FFFFFF"/>
        <w:spacing w:after="0" w:line="240" w:lineRule="auto"/>
        <w:rPr>
          <w:rFonts w:ascii="Arial" w:eastAsia="Times New Roman" w:hAnsi="Arial" w:cs="Arial"/>
          <w:color w:val="333333"/>
          <w:sz w:val="23"/>
          <w:szCs w:val="23"/>
        </w:rPr>
      </w:pPr>
      <w:r w:rsidRPr="00FF4BF1">
        <w:rPr>
          <w:rFonts w:ascii="Arial" w:eastAsia="Times New Roman" w:hAnsi="Arial" w:cs="Arial"/>
          <w:noProof/>
          <w:color w:val="333333"/>
          <w:sz w:val="23"/>
          <w:szCs w:val="23"/>
        </w:rPr>
        <w:drawing>
          <wp:inline distT="0" distB="0" distL="0" distR="0" wp14:anchorId="72DA03A3" wp14:editId="41EF1F39">
            <wp:extent cx="5314950" cy="3543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14950" cy="3543300"/>
                    </a:xfrm>
                    <a:prstGeom prst="rect">
                      <a:avLst/>
                    </a:prstGeom>
                    <a:noFill/>
                    <a:ln>
                      <a:noFill/>
                    </a:ln>
                  </pic:spPr>
                </pic:pic>
              </a:graphicData>
            </a:graphic>
          </wp:inline>
        </w:drawing>
      </w:r>
    </w:p>
    <w:p w14:paraId="28A809EC" w14:textId="77777777"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t>In anticipation of the December holiday season, many solo attorneys are reviewing how they have acknowledged to clients their appreciation for business relationships.</w:t>
      </w:r>
    </w:p>
    <w:p w14:paraId="51916D5D" w14:textId="77777777"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t xml:space="preserve">Consider the various ways you may thank your clients for their trust in your services and their business in this tumultuous year. Moreover, how will you continue to thank them in </w:t>
      </w:r>
      <w:r w:rsidRPr="00FF4BF1">
        <w:rPr>
          <w:rFonts w:ascii="Arial" w:eastAsia="Times New Roman" w:hAnsi="Arial" w:cs="Arial"/>
          <w:color w:val="333333"/>
          <w:sz w:val="24"/>
          <w:szCs w:val="24"/>
        </w:rPr>
        <w:lastRenderedPageBreak/>
        <w:t>the year ahead? Learn from your colleagues and see which best practices suit your budget and align with your approach to marketing.</w:t>
      </w:r>
    </w:p>
    <w:p w14:paraId="531D5F54" w14:textId="014C757C"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t xml:space="preserve">To mark the holiday season and express appreciation to current clients, prior clients and referral sources, many solo attorneys follow the plans of Melanie Cunningham: “Every client, past and present, will receive a holiday greeting card. I also send cards to anyone who has referred my firm to a potential </w:t>
      </w:r>
      <w:proofErr w:type="gramStart"/>
      <w:r w:rsidRPr="00FF4BF1">
        <w:rPr>
          <w:rFonts w:ascii="Arial" w:eastAsia="Times New Roman" w:hAnsi="Arial" w:cs="Arial"/>
          <w:color w:val="333333"/>
          <w:sz w:val="24"/>
          <w:szCs w:val="24"/>
        </w:rPr>
        <w:t>client, or</w:t>
      </w:r>
      <w:proofErr w:type="gramEnd"/>
      <w:r w:rsidRPr="00FF4BF1">
        <w:rPr>
          <w:rFonts w:ascii="Arial" w:eastAsia="Times New Roman" w:hAnsi="Arial" w:cs="Arial"/>
          <w:color w:val="333333"/>
          <w:sz w:val="24"/>
          <w:szCs w:val="24"/>
        </w:rPr>
        <w:t xml:space="preserve"> has referred me to participate in an event or speaking opportunity. I love the holidays, so it’s a great time to both check in and send a card to those in my network and new business friends.”</w:t>
      </w:r>
      <w:r w:rsidR="004F42DE">
        <w:rPr>
          <w:rFonts w:ascii="Arial" w:eastAsia="Times New Roman" w:hAnsi="Arial" w:cs="Arial"/>
          <w:color w:val="333333"/>
          <w:sz w:val="24"/>
          <w:szCs w:val="24"/>
        </w:rPr>
        <w:t xml:space="preserve"> </w:t>
      </w:r>
      <w:r w:rsidR="00A14C5E">
        <w:rPr>
          <w:rFonts w:ascii="Arial" w:eastAsia="Times New Roman" w:hAnsi="Arial" w:cs="Arial"/>
          <w:noProof/>
          <w:color w:val="333333"/>
          <w:sz w:val="24"/>
          <w:szCs w:val="24"/>
        </w:rPr>
        <w:drawing>
          <wp:inline distT="0" distB="0" distL="0" distR="0" wp14:anchorId="6D43B8A9" wp14:editId="6B0DE98C">
            <wp:extent cx="1161290" cy="13716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61290" cy="137160"/>
                    </a:xfrm>
                    <a:prstGeom prst="rect">
                      <a:avLst/>
                    </a:prstGeom>
                  </pic:spPr>
                </pic:pic>
              </a:graphicData>
            </a:graphic>
          </wp:inline>
        </w:drawing>
      </w:r>
      <w:hyperlink r:id="rId9" w:history="1">
        <w:r w:rsidRPr="00FF4BF1">
          <w:rPr>
            <w:rFonts w:ascii="Arial" w:eastAsia="Times New Roman" w:hAnsi="Arial" w:cs="Arial"/>
            <w:b/>
            <w:bCs/>
            <w:color w:val="337AB7"/>
            <w:sz w:val="24"/>
            <w:szCs w:val="24"/>
          </w:rPr>
          <w:t>Melanie Cunningham Law Office</w:t>
        </w:r>
      </w:hyperlink>
      <w:r w:rsidR="004F42DE">
        <w:rPr>
          <w:rFonts w:ascii="Arial" w:eastAsia="Times New Roman" w:hAnsi="Arial" w:cs="Arial"/>
          <w:color w:val="333333"/>
          <w:sz w:val="24"/>
          <w:szCs w:val="24"/>
        </w:rPr>
        <w:t xml:space="preserve"> </w:t>
      </w:r>
      <w:r w:rsidRPr="00FF4BF1">
        <w:rPr>
          <w:rFonts w:ascii="Arial" w:eastAsia="Times New Roman" w:hAnsi="Arial" w:cs="Arial"/>
          <w:color w:val="333333"/>
          <w:sz w:val="24"/>
          <w:szCs w:val="24"/>
        </w:rPr>
        <w:t>is a virtual practice, focused on business law and intellectual property.</w:t>
      </w:r>
    </w:p>
    <w:p w14:paraId="28DEEB7D" w14:textId="32313104"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t xml:space="preserve">Business and employment law attorney Ayesha Hamilton </w:t>
      </w:r>
      <w:proofErr w:type="gramStart"/>
      <w:r w:rsidRPr="00FF4BF1">
        <w:rPr>
          <w:rFonts w:ascii="Arial" w:eastAsia="Times New Roman" w:hAnsi="Arial" w:cs="Arial"/>
          <w:color w:val="333333"/>
          <w:sz w:val="24"/>
          <w:szCs w:val="24"/>
        </w:rPr>
        <w:t>is</w:t>
      </w:r>
      <w:proofErr w:type="gramEnd"/>
      <w:r w:rsidRPr="00FF4BF1">
        <w:rPr>
          <w:rFonts w:ascii="Arial" w:eastAsia="Times New Roman" w:hAnsi="Arial" w:cs="Arial"/>
          <w:color w:val="333333"/>
          <w:sz w:val="24"/>
          <w:szCs w:val="24"/>
        </w:rPr>
        <w:t xml:space="preserve"> re-thinking this tradition. “I have mailed greeting cards in the past, but I have not decided whether I should send one this year. With a lot of people still working from home, I think that the impact will be lost.” Her practice,</w:t>
      </w:r>
      <w:r w:rsidR="004F42DE">
        <w:rPr>
          <w:rFonts w:ascii="Arial" w:eastAsia="Times New Roman" w:hAnsi="Arial" w:cs="Arial"/>
          <w:color w:val="333333"/>
          <w:sz w:val="24"/>
          <w:szCs w:val="24"/>
        </w:rPr>
        <w:t xml:space="preserve"> </w:t>
      </w:r>
      <w:hyperlink r:id="rId10" w:history="1">
        <w:r w:rsidRPr="00FF4BF1">
          <w:rPr>
            <w:rFonts w:ascii="Arial" w:eastAsia="Times New Roman" w:hAnsi="Arial" w:cs="Arial"/>
            <w:b/>
            <w:bCs/>
            <w:color w:val="337AB7"/>
            <w:sz w:val="24"/>
            <w:szCs w:val="24"/>
          </w:rPr>
          <w:t>Hamilton Law Firm</w:t>
        </w:r>
      </w:hyperlink>
      <w:r w:rsidRPr="00FF4BF1">
        <w:rPr>
          <w:rFonts w:ascii="Arial" w:eastAsia="Times New Roman" w:hAnsi="Arial" w:cs="Arial"/>
          <w:color w:val="333333"/>
          <w:sz w:val="24"/>
          <w:szCs w:val="24"/>
        </w:rPr>
        <w:t>, is based in Princeton.</w:t>
      </w:r>
    </w:p>
    <w:p w14:paraId="0AFCE950" w14:textId="77777777"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t>One way to address the holiday gift card issue of mailing to clients who are working from home is to send an ecard. When an attorney already has an e-newsletter, the December issue may include a holiday greeting.</w:t>
      </w:r>
    </w:p>
    <w:p w14:paraId="238F5FCE" w14:textId="77777777"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t>In addition to a holiday greeting card, solo practitioners send a variety of gifts to clients and referral sources. Whether a consumable item, a fruit basket, wine or liquor, these gifts generally fall in the range of $10 to $100 apiece.</w:t>
      </w:r>
    </w:p>
    <w:p w14:paraId="4E5B2F16" w14:textId="3DA60734"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t>George E. Veitengruber III, with a bankruptcy practice serving individuals and business at</w:t>
      </w:r>
      <w:r w:rsidR="004F42DE">
        <w:rPr>
          <w:rFonts w:ascii="Arial" w:eastAsia="Times New Roman" w:hAnsi="Arial" w:cs="Arial"/>
          <w:color w:val="333333"/>
          <w:sz w:val="24"/>
          <w:szCs w:val="24"/>
        </w:rPr>
        <w:t xml:space="preserve"> </w:t>
      </w:r>
      <w:hyperlink r:id="rId11" w:history="1">
        <w:r w:rsidRPr="00FF4BF1">
          <w:rPr>
            <w:rFonts w:ascii="Arial" w:eastAsia="Times New Roman" w:hAnsi="Arial" w:cs="Arial"/>
            <w:b/>
            <w:bCs/>
            <w:color w:val="337AB7"/>
            <w:sz w:val="24"/>
            <w:szCs w:val="24"/>
          </w:rPr>
          <w:t>Veitengruber Law</w:t>
        </w:r>
      </w:hyperlink>
      <w:r w:rsidR="004F42DE">
        <w:rPr>
          <w:rFonts w:ascii="Arial" w:eastAsia="Times New Roman" w:hAnsi="Arial" w:cs="Arial"/>
          <w:color w:val="333333"/>
          <w:sz w:val="24"/>
          <w:szCs w:val="24"/>
        </w:rPr>
        <w:t xml:space="preserve"> </w:t>
      </w:r>
      <w:r w:rsidRPr="00FF4BF1">
        <w:rPr>
          <w:rFonts w:ascii="Arial" w:eastAsia="Times New Roman" w:hAnsi="Arial" w:cs="Arial"/>
          <w:color w:val="333333"/>
          <w:sz w:val="24"/>
          <w:szCs w:val="24"/>
        </w:rPr>
        <w:t>in Wall Township, uses the holiday season to promote his firm’s brand. He sends law firm branded glassware and coffee mugs, together with related food or liquor. He also gives gifts to referral partners, usually a curated item, featuring their brand/logo, with his own logo tucked in somewhere less conspicuous.</w:t>
      </w:r>
    </w:p>
    <w:p w14:paraId="1B2A4340" w14:textId="77777777"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lastRenderedPageBreak/>
        <w:t>In lieu of a card or gift, or in addition to one, attorneys may donate to a nonprofit group and notify their clients accordingly. Veitengruber gives to the charity Greyhound Angels Adoption; he has adopted four retied greyhound racing dogs over the years.</w:t>
      </w:r>
    </w:p>
    <w:p w14:paraId="3F62A313" w14:textId="77777777"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t xml:space="preserve">Cunningham takes the donation a step further. </w:t>
      </w:r>
      <w:proofErr w:type="gramStart"/>
      <w:r w:rsidRPr="00FF4BF1">
        <w:rPr>
          <w:rFonts w:ascii="Arial" w:eastAsia="Times New Roman" w:hAnsi="Arial" w:cs="Arial"/>
          <w:color w:val="333333"/>
          <w:sz w:val="24"/>
          <w:szCs w:val="24"/>
        </w:rPr>
        <w:t>During the course of</w:t>
      </w:r>
      <w:proofErr w:type="gramEnd"/>
      <w:r w:rsidRPr="00FF4BF1">
        <w:rPr>
          <w:rFonts w:ascii="Arial" w:eastAsia="Times New Roman" w:hAnsi="Arial" w:cs="Arial"/>
          <w:color w:val="333333"/>
          <w:sz w:val="24"/>
          <w:szCs w:val="24"/>
        </w:rPr>
        <w:t xml:space="preserve"> the year, she supports the nonprofit groups favored by her clients, who are “purpose-driven entrepreneurs who have a charitable component to their business. Whether </w:t>
      </w:r>
      <w:proofErr w:type="gramStart"/>
      <w:r w:rsidRPr="00FF4BF1">
        <w:rPr>
          <w:rFonts w:ascii="Arial" w:eastAsia="Times New Roman" w:hAnsi="Arial" w:cs="Arial"/>
          <w:color w:val="333333"/>
          <w:sz w:val="24"/>
          <w:szCs w:val="24"/>
        </w:rPr>
        <w:t>it’s</w:t>
      </w:r>
      <w:proofErr w:type="gramEnd"/>
      <w:r w:rsidRPr="00FF4BF1">
        <w:rPr>
          <w:rFonts w:ascii="Arial" w:eastAsia="Times New Roman" w:hAnsi="Arial" w:cs="Arial"/>
          <w:color w:val="333333"/>
          <w:sz w:val="24"/>
          <w:szCs w:val="24"/>
        </w:rPr>
        <w:t xml:space="preserve"> raising money to buy personal items for the homeless, feeding the hungry or buying gifts for children, I love to participate and contribute monetarily,” says Cunningham.</w:t>
      </w:r>
    </w:p>
    <w:p w14:paraId="4616EBEA" w14:textId="2A4F67EE"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t>Lawrence Bloom, with a matrimonial law practice,</w:t>
      </w:r>
      <w:r w:rsidR="004F42DE">
        <w:rPr>
          <w:rFonts w:ascii="Arial" w:eastAsia="Times New Roman" w:hAnsi="Arial" w:cs="Arial"/>
          <w:color w:val="333333"/>
          <w:sz w:val="24"/>
          <w:szCs w:val="24"/>
        </w:rPr>
        <w:t xml:space="preserve"> </w:t>
      </w:r>
      <w:hyperlink r:id="rId12" w:history="1">
        <w:r w:rsidRPr="00FF4BF1">
          <w:rPr>
            <w:rFonts w:ascii="Arial" w:eastAsia="Times New Roman" w:hAnsi="Arial" w:cs="Arial"/>
            <w:b/>
            <w:bCs/>
            <w:color w:val="337AB7"/>
            <w:sz w:val="24"/>
            <w:szCs w:val="24"/>
          </w:rPr>
          <w:t>Law Offices of Lawrence H. Bloom</w:t>
        </w:r>
      </w:hyperlink>
      <w:r w:rsidRPr="00FF4BF1">
        <w:rPr>
          <w:rFonts w:ascii="Arial" w:eastAsia="Times New Roman" w:hAnsi="Arial" w:cs="Arial"/>
          <w:color w:val="333333"/>
          <w:sz w:val="24"/>
          <w:szCs w:val="24"/>
        </w:rPr>
        <w:t>, in New Milford, takes a different approach to holiday gifts and donations. “Everyone celebrates different holidays; and some are more important to some people than others. I generally mention</w:t>
      </w:r>
      <w:r w:rsidR="004F42DE">
        <w:rPr>
          <w:rFonts w:ascii="Arial" w:eastAsia="Times New Roman" w:hAnsi="Arial" w:cs="Arial"/>
          <w:color w:val="333333"/>
          <w:sz w:val="24"/>
          <w:szCs w:val="24"/>
        </w:rPr>
        <w:t xml:space="preserve"> </w:t>
      </w:r>
      <w:r w:rsidRPr="00FF4BF1">
        <w:rPr>
          <w:rFonts w:ascii="Arial" w:eastAsia="Times New Roman" w:hAnsi="Arial" w:cs="Arial"/>
          <w:i/>
          <w:iCs/>
          <w:color w:val="333333"/>
          <w:sz w:val="24"/>
          <w:szCs w:val="24"/>
        </w:rPr>
        <w:t>Happy Holidays</w:t>
      </w:r>
      <w:r w:rsidR="004F42DE">
        <w:rPr>
          <w:rFonts w:ascii="Arial" w:eastAsia="Times New Roman" w:hAnsi="Arial" w:cs="Arial"/>
          <w:color w:val="333333"/>
          <w:sz w:val="24"/>
          <w:szCs w:val="24"/>
        </w:rPr>
        <w:t xml:space="preserve"> </w:t>
      </w:r>
      <w:r w:rsidRPr="00FF4BF1">
        <w:rPr>
          <w:rFonts w:ascii="Arial" w:eastAsia="Times New Roman" w:hAnsi="Arial" w:cs="Arial"/>
          <w:color w:val="333333"/>
          <w:sz w:val="24"/>
          <w:szCs w:val="24"/>
        </w:rPr>
        <w:t>where appropriate when we speak during the season. Because there is often an outstanding bill to the client, I usually take advantage of November 1st as a date to offer each client a discount on the balance due, with the understanding that that offer would require payment of the new amount in full by December 31st. When I offer this discount, I also offer to donate 10% of the amount paid to the New York Police and Fire Widows’ and Children’s Benefit Fund.”</w:t>
      </w:r>
    </w:p>
    <w:p w14:paraId="78654BF1" w14:textId="06ECB72A"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t xml:space="preserve">Separate from scheduled meetings and calls to discuss client matters, </w:t>
      </w:r>
      <w:proofErr w:type="gramStart"/>
      <w:r w:rsidRPr="00FF4BF1">
        <w:rPr>
          <w:rFonts w:ascii="Arial" w:eastAsia="Times New Roman" w:hAnsi="Arial" w:cs="Arial"/>
          <w:color w:val="333333"/>
          <w:sz w:val="24"/>
          <w:szCs w:val="24"/>
        </w:rPr>
        <w:t>it’s</w:t>
      </w:r>
      <w:proofErr w:type="gramEnd"/>
      <w:r w:rsidRPr="00FF4BF1">
        <w:rPr>
          <w:rFonts w:ascii="Arial" w:eastAsia="Times New Roman" w:hAnsi="Arial" w:cs="Arial"/>
          <w:color w:val="333333"/>
          <w:sz w:val="24"/>
          <w:szCs w:val="24"/>
        </w:rPr>
        <w:t xml:space="preserve"> worthwhile to simply phone the client periodically. Matrimonial attorney Leona Krasner says, “I call my clients weekly to check in. At the end of each call, I always make sure to schedule the next call, to properly set expectations and make clear to clients that they and their matters are important to me.”</w:t>
      </w:r>
      <w:r w:rsidR="004F42DE">
        <w:rPr>
          <w:rFonts w:ascii="Arial" w:eastAsia="Times New Roman" w:hAnsi="Arial" w:cs="Arial"/>
          <w:color w:val="333333"/>
          <w:sz w:val="24"/>
          <w:szCs w:val="24"/>
        </w:rPr>
        <w:t xml:space="preserve"> </w:t>
      </w:r>
      <w:hyperlink r:id="rId13" w:history="1">
        <w:r w:rsidRPr="00FF4BF1">
          <w:rPr>
            <w:rFonts w:ascii="Arial" w:eastAsia="Times New Roman" w:hAnsi="Arial" w:cs="Arial"/>
            <w:b/>
            <w:bCs/>
            <w:color w:val="337AB7"/>
            <w:sz w:val="24"/>
            <w:szCs w:val="24"/>
          </w:rPr>
          <w:t>Krasner Law</w:t>
        </w:r>
      </w:hyperlink>
      <w:r w:rsidR="004F42DE">
        <w:rPr>
          <w:rFonts w:ascii="Arial" w:eastAsia="Times New Roman" w:hAnsi="Arial" w:cs="Arial"/>
          <w:color w:val="333333"/>
          <w:sz w:val="24"/>
          <w:szCs w:val="24"/>
        </w:rPr>
        <w:t xml:space="preserve"> </w:t>
      </w:r>
      <w:r w:rsidRPr="00FF4BF1">
        <w:rPr>
          <w:rFonts w:ascii="Arial" w:eastAsia="Times New Roman" w:hAnsi="Arial" w:cs="Arial"/>
          <w:color w:val="333333"/>
          <w:sz w:val="24"/>
          <w:szCs w:val="24"/>
        </w:rPr>
        <w:t>is based in Jersey City</w:t>
      </w:r>
    </w:p>
    <w:p w14:paraId="611F57E2" w14:textId="54589D46"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t>Likewise, Tim Anderson, with a white collar criminal defense practice at</w:t>
      </w:r>
      <w:r w:rsidR="004F42DE">
        <w:rPr>
          <w:rFonts w:ascii="Arial" w:eastAsia="Times New Roman" w:hAnsi="Arial" w:cs="Arial"/>
          <w:color w:val="333333"/>
          <w:sz w:val="24"/>
          <w:szCs w:val="24"/>
        </w:rPr>
        <w:t xml:space="preserve"> </w:t>
      </w:r>
      <w:hyperlink r:id="rId14" w:history="1">
        <w:r w:rsidRPr="00FF4BF1">
          <w:rPr>
            <w:rFonts w:ascii="Arial" w:eastAsia="Times New Roman" w:hAnsi="Arial" w:cs="Arial"/>
            <w:b/>
            <w:bCs/>
            <w:color w:val="337AB7"/>
            <w:sz w:val="24"/>
            <w:szCs w:val="24"/>
          </w:rPr>
          <w:t>Tim Anderson Law</w:t>
        </w:r>
      </w:hyperlink>
      <w:r w:rsidR="004F42DE">
        <w:rPr>
          <w:rFonts w:ascii="Arial" w:eastAsia="Times New Roman" w:hAnsi="Arial" w:cs="Arial"/>
          <w:color w:val="333333"/>
          <w:sz w:val="24"/>
          <w:szCs w:val="24"/>
        </w:rPr>
        <w:t xml:space="preserve"> </w:t>
      </w:r>
      <w:r w:rsidRPr="00FF4BF1">
        <w:rPr>
          <w:rFonts w:ascii="Arial" w:eastAsia="Times New Roman" w:hAnsi="Arial" w:cs="Arial"/>
          <w:color w:val="333333"/>
          <w:sz w:val="24"/>
          <w:szCs w:val="24"/>
        </w:rPr>
        <w:t xml:space="preserve">in Red Bank, makes it a point to call his clients every month or so. Additionally, he notes, “Sometimes I schedule lunch with former clients to catch </w:t>
      </w:r>
      <w:proofErr w:type="gramStart"/>
      <w:r w:rsidRPr="00FF4BF1">
        <w:rPr>
          <w:rFonts w:ascii="Arial" w:eastAsia="Times New Roman" w:hAnsi="Arial" w:cs="Arial"/>
          <w:color w:val="333333"/>
          <w:sz w:val="24"/>
          <w:szCs w:val="24"/>
        </w:rPr>
        <w:t>up.“</w:t>
      </w:r>
      <w:proofErr w:type="gramEnd"/>
    </w:p>
    <w:p w14:paraId="0A7B5258" w14:textId="6723CF30"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lastRenderedPageBreak/>
        <w:t>Organizing a client appreciation event may take many forms. Hamilton negotiated a group rate for tickets to see the movie</w:t>
      </w:r>
      <w:r w:rsidR="004F42DE">
        <w:rPr>
          <w:rFonts w:ascii="Arial" w:eastAsia="Times New Roman" w:hAnsi="Arial" w:cs="Arial"/>
          <w:color w:val="333333"/>
          <w:sz w:val="24"/>
          <w:szCs w:val="24"/>
        </w:rPr>
        <w:t xml:space="preserve"> </w:t>
      </w:r>
      <w:r w:rsidRPr="00FF4BF1">
        <w:rPr>
          <w:rFonts w:ascii="Arial" w:eastAsia="Times New Roman" w:hAnsi="Arial" w:cs="Arial"/>
          <w:i/>
          <w:iCs/>
          <w:color w:val="333333"/>
          <w:sz w:val="24"/>
          <w:szCs w:val="24"/>
        </w:rPr>
        <w:t>The Notorious RBG</w:t>
      </w:r>
      <w:r w:rsidRPr="00FF4BF1">
        <w:rPr>
          <w:rFonts w:ascii="Arial" w:eastAsia="Times New Roman" w:hAnsi="Arial" w:cs="Arial"/>
          <w:color w:val="333333"/>
          <w:sz w:val="24"/>
          <w:szCs w:val="24"/>
        </w:rPr>
        <w:t> at a local theater. She was eager to see the film about former Supreme Court Justice Ruth Bader Ginsburg and knew that others would also enjoy it. Hamilton invited clients to attend the screening. “I received great feedback for this event and will definitely consider making this an annual gathering, when such things are possible again.”</w:t>
      </w:r>
    </w:p>
    <w:p w14:paraId="3812BA42" w14:textId="106FC8F2"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t>Veitengruber also hosts a client appreciation event. He invites several hundred contacts to spend a day at the ballpark each year; his firm’s name and logo are part of the co-sponsorship with other companies. In addition, he co-sponsors several events with key networking partners. Veitengruber plans to host “a virtual happy hour in appreciation of all the guests who appeared on my podcast,</w:t>
      </w:r>
      <w:r w:rsidR="004F42DE">
        <w:rPr>
          <w:rFonts w:ascii="Arial" w:eastAsia="Times New Roman" w:hAnsi="Arial" w:cs="Arial"/>
          <w:color w:val="333333"/>
          <w:sz w:val="24"/>
          <w:szCs w:val="24"/>
        </w:rPr>
        <w:t xml:space="preserve"> </w:t>
      </w:r>
      <w:hyperlink r:id="rId15" w:history="1">
        <w:r w:rsidRPr="00FF4BF1">
          <w:rPr>
            <w:rFonts w:ascii="Arial" w:eastAsia="Times New Roman" w:hAnsi="Arial" w:cs="Arial"/>
            <w:b/>
            <w:bCs/>
            <w:color w:val="337AB7"/>
            <w:sz w:val="24"/>
            <w:szCs w:val="24"/>
          </w:rPr>
          <w:t>Community Chat</w:t>
        </w:r>
      </w:hyperlink>
      <w:r w:rsidRPr="00FF4BF1">
        <w:rPr>
          <w:rFonts w:ascii="Arial" w:eastAsia="Times New Roman" w:hAnsi="Arial" w:cs="Arial"/>
          <w:color w:val="333333"/>
          <w:sz w:val="24"/>
          <w:szCs w:val="24"/>
        </w:rPr>
        <w:t>, during COVID.”</w:t>
      </w:r>
    </w:p>
    <w:p w14:paraId="418049F9" w14:textId="59A7C88A"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t>Whether holiday greeting cards, delicious gifts, branded merchandise or a special event, clients clearly appreciate hearing from their attorney in a personal and social context. As for periodic phone calls, a solo attorney would do well to follow the perspective of Marnita Robertson of</w:t>
      </w:r>
      <w:r w:rsidRPr="004F42DE">
        <w:rPr>
          <w:rFonts w:ascii="Arial" w:eastAsia="Times New Roman" w:hAnsi="Arial" w:cs="Arial"/>
          <w:color w:val="333333"/>
          <w:sz w:val="24"/>
          <w:szCs w:val="24"/>
        </w:rPr>
        <w:t xml:space="preserve"> </w:t>
      </w:r>
      <w:hyperlink r:id="rId16" w:history="1">
        <w:r w:rsidRPr="00FF4BF1">
          <w:rPr>
            <w:rFonts w:ascii="Arial" w:eastAsia="Times New Roman" w:hAnsi="Arial" w:cs="Arial"/>
            <w:b/>
            <w:bCs/>
            <w:color w:val="337AB7"/>
            <w:sz w:val="24"/>
            <w:szCs w:val="24"/>
          </w:rPr>
          <w:t>Robertson Law</w:t>
        </w:r>
      </w:hyperlink>
      <w:r w:rsidRPr="00FF4BF1">
        <w:rPr>
          <w:rFonts w:ascii="Arial" w:eastAsia="Times New Roman" w:hAnsi="Arial" w:cs="Arial"/>
          <w:color w:val="333333"/>
          <w:sz w:val="24"/>
          <w:szCs w:val="24"/>
        </w:rPr>
        <w:t>, with a practice focused on data privacy and technology transactions in Fort Lee.</w:t>
      </w:r>
    </w:p>
    <w:p w14:paraId="71A2A0AF" w14:textId="48147F06"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color w:val="333333"/>
          <w:sz w:val="24"/>
          <w:szCs w:val="24"/>
        </w:rPr>
        <w:t>Robertson says, “I think client appreciation is extremely important, especially in these challenging times. I also think that saying</w:t>
      </w:r>
      <w:r w:rsidRPr="004F42DE">
        <w:rPr>
          <w:rFonts w:ascii="Arial" w:eastAsia="Times New Roman" w:hAnsi="Arial" w:cs="Arial"/>
          <w:color w:val="333333"/>
          <w:sz w:val="24"/>
          <w:szCs w:val="24"/>
        </w:rPr>
        <w:t xml:space="preserve"> </w:t>
      </w:r>
      <w:r w:rsidRPr="00FF4BF1">
        <w:rPr>
          <w:rFonts w:ascii="Arial" w:eastAsia="Times New Roman" w:hAnsi="Arial" w:cs="Arial"/>
          <w:i/>
          <w:iCs/>
          <w:color w:val="333333"/>
          <w:sz w:val="24"/>
          <w:szCs w:val="24"/>
        </w:rPr>
        <w:t>thank you</w:t>
      </w:r>
      <w:r w:rsidRPr="004F42DE">
        <w:rPr>
          <w:rFonts w:ascii="Arial" w:eastAsia="Times New Roman" w:hAnsi="Arial" w:cs="Arial"/>
          <w:i/>
          <w:iCs/>
          <w:color w:val="333333"/>
          <w:sz w:val="24"/>
          <w:szCs w:val="24"/>
        </w:rPr>
        <w:t xml:space="preserve"> </w:t>
      </w:r>
      <w:r w:rsidRPr="00FF4BF1">
        <w:rPr>
          <w:rFonts w:ascii="Arial" w:eastAsia="Times New Roman" w:hAnsi="Arial" w:cs="Arial"/>
          <w:color w:val="333333"/>
          <w:sz w:val="24"/>
          <w:szCs w:val="24"/>
        </w:rPr>
        <w:t xml:space="preserve">may not be enough. It is important to review your relationship with your client and discuss their needs and challenges. These conversations may focus on areas such as improving service or exploring alternative fee arrangements, </w:t>
      </w:r>
      <w:proofErr w:type="gramStart"/>
      <w:r w:rsidRPr="00FF4BF1">
        <w:rPr>
          <w:rFonts w:ascii="Arial" w:eastAsia="Times New Roman" w:hAnsi="Arial" w:cs="Arial"/>
          <w:color w:val="333333"/>
          <w:sz w:val="24"/>
          <w:szCs w:val="24"/>
        </w:rPr>
        <w:t>in light of</w:t>
      </w:r>
      <w:proofErr w:type="gramEnd"/>
      <w:r w:rsidRPr="00FF4BF1">
        <w:rPr>
          <w:rFonts w:ascii="Arial" w:eastAsia="Times New Roman" w:hAnsi="Arial" w:cs="Arial"/>
          <w:color w:val="333333"/>
          <w:sz w:val="24"/>
          <w:szCs w:val="24"/>
        </w:rPr>
        <w:t xml:space="preserve"> any difficulties that the client may be facing. You may not know this unless you have a conversation with them. Sometimes showing that you value the relationship is the best form of appreciation.”</w:t>
      </w:r>
    </w:p>
    <w:p w14:paraId="06FB4181" w14:textId="3BD31088"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p>
    <w:p w14:paraId="700CA2F0" w14:textId="42078BAD"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r w:rsidRPr="00FF4BF1">
        <w:rPr>
          <w:rFonts w:ascii="Arial" w:eastAsia="Times New Roman" w:hAnsi="Arial" w:cs="Arial"/>
          <w:b/>
          <w:bCs/>
          <w:color w:val="333333"/>
          <w:sz w:val="24"/>
          <w:szCs w:val="24"/>
        </w:rPr>
        <w:lastRenderedPageBreak/>
        <w:t>Janet Falk</w:t>
      </w:r>
      <w:r w:rsidRPr="004F42DE">
        <w:rPr>
          <w:rFonts w:ascii="Arial" w:eastAsia="Times New Roman" w:hAnsi="Arial" w:cs="Arial"/>
          <w:b/>
          <w:bCs/>
          <w:color w:val="333333"/>
          <w:sz w:val="24"/>
          <w:szCs w:val="24"/>
        </w:rPr>
        <w:t xml:space="preserve"> </w:t>
      </w:r>
      <w:r w:rsidRPr="00FF4BF1">
        <w:rPr>
          <w:rFonts w:ascii="Arial" w:eastAsia="Times New Roman" w:hAnsi="Arial" w:cs="Arial"/>
          <w:i/>
          <w:iCs/>
          <w:color w:val="333333"/>
          <w:sz w:val="24"/>
          <w:szCs w:val="24"/>
        </w:rPr>
        <w:t>is the head of</w:t>
      </w:r>
      <w:r w:rsidRPr="004F42DE">
        <w:rPr>
          <w:rFonts w:ascii="Arial" w:eastAsia="Times New Roman" w:hAnsi="Arial" w:cs="Arial"/>
          <w:i/>
          <w:iCs/>
          <w:color w:val="333333"/>
          <w:sz w:val="24"/>
          <w:szCs w:val="24"/>
        </w:rPr>
        <w:t xml:space="preserve"> </w:t>
      </w:r>
      <w:hyperlink r:id="rId17" w:history="1">
        <w:r w:rsidRPr="00FF4BF1">
          <w:rPr>
            <w:rFonts w:ascii="Arial" w:eastAsia="Times New Roman" w:hAnsi="Arial" w:cs="Arial"/>
            <w:b/>
            <w:bCs/>
            <w:i/>
            <w:iCs/>
            <w:color w:val="337AB7"/>
            <w:sz w:val="24"/>
            <w:szCs w:val="24"/>
          </w:rPr>
          <w:t>Falk Communications and Research</w:t>
        </w:r>
      </w:hyperlink>
      <w:r w:rsidRPr="004F42DE">
        <w:rPr>
          <w:rFonts w:ascii="Arial" w:eastAsia="Times New Roman" w:hAnsi="Arial" w:cs="Arial"/>
          <w:i/>
          <w:iCs/>
          <w:color w:val="333333"/>
          <w:sz w:val="24"/>
          <w:szCs w:val="24"/>
        </w:rPr>
        <w:t xml:space="preserve"> </w:t>
      </w:r>
      <w:r w:rsidRPr="00FF4BF1">
        <w:rPr>
          <w:rFonts w:ascii="Arial" w:eastAsia="Times New Roman" w:hAnsi="Arial" w:cs="Arial"/>
          <w:i/>
          <w:iCs/>
          <w:color w:val="333333"/>
          <w:sz w:val="24"/>
          <w:szCs w:val="24"/>
        </w:rPr>
        <w:t>in New York. She provides media relations and marketing communications services to law firms and consultants.</w:t>
      </w:r>
    </w:p>
    <w:p w14:paraId="2FD3D06B" w14:textId="08F861F8" w:rsidR="00FF4BF1" w:rsidRPr="00FF4BF1" w:rsidRDefault="00FF4BF1" w:rsidP="00FF4BF1">
      <w:pPr>
        <w:shd w:val="clear" w:color="auto" w:fill="FFFFFF"/>
        <w:spacing w:after="225" w:line="450" w:lineRule="atLeast"/>
        <w:rPr>
          <w:rFonts w:ascii="Arial" w:eastAsia="Times New Roman" w:hAnsi="Arial" w:cs="Arial"/>
          <w:color w:val="333333"/>
          <w:sz w:val="24"/>
          <w:szCs w:val="24"/>
        </w:rPr>
      </w:pPr>
    </w:p>
    <w:p w14:paraId="571D7E41" w14:textId="568DF6A9" w:rsidR="00F017F5" w:rsidRDefault="00F017F5" w:rsidP="00F017F5">
      <w:hyperlink r:id="rId18" w:history="1">
        <w:r w:rsidRPr="00853B37">
          <w:rPr>
            <w:rStyle w:val="Hyperlink"/>
          </w:rPr>
          <w:t>https://www.law.com/njlawjournal/2020/11/12/how-solo-attorneys-practice-client-appreciation/</w:t>
        </w:r>
      </w:hyperlink>
    </w:p>
    <w:p w14:paraId="10FE8249" w14:textId="4E17AF11" w:rsidR="00F017F5" w:rsidRPr="0010126E" w:rsidRDefault="00F017F5" w:rsidP="00F017F5">
      <w:pPr>
        <w:rPr>
          <w:rFonts w:ascii="Arial" w:hAnsi="Arial" w:cs="Arial"/>
          <w:sz w:val="20"/>
          <w:szCs w:val="20"/>
        </w:rPr>
      </w:pPr>
      <w:r w:rsidRPr="0010126E">
        <w:rPr>
          <w:rFonts w:ascii="Arial" w:hAnsi="Arial" w:cs="Arial"/>
          <w:sz w:val="20"/>
          <w:szCs w:val="20"/>
        </w:rPr>
        <w:t xml:space="preserve">Reprinted with permission from the </w:t>
      </w:r>
      <w:r>
        <w:rPr>
          <w:rFonts w:ascii="Arial" w:hAnsi="Arial" w:cs="Arial"/>
          <w:sz w:val="20"/>
          <w:szCs w:val="20"/>
        </w:rPr>
        <w:t>November 13</w:t>
      </w:r>
      <w:r>
        <w:rPr>
          <w:rFonts w:ascii="Arial" w:hAnsi="Arial" w:cs="Arial"/>
          <w:sz w:val="20"/>
          <w:szCs w:val="20"/>
        </w:rPr>
        <w:t>,</w:t>
      </w:r>
      <w:r w:rsidRPr="0010126E">
        <w:rPr>
          <w:rFonts w:ascii="Arial" w:hAnsi="Arial" w:cs="Arial"/>
          <w:sz w:val="20"/>
          <w:szCs w:val="20"/>
        </w:rPr>
        <w:t xml:space="preserve"> 20</w:t>
      </w:r>
      <w:r>
        <w:rPr>
          <w:rFonts w:ascii="Arial" w:hAnsi="Arial" w:cs="Arial"/>
          <w:sz w:val="20"/>
          <w:szCs w:val="20"/>
        </w:rPr>
        <w:t>20</w:t>
      </w:r>
      <w:r w:rsidRPr="0010126E">
        <w:rPr>
          <w:rFonts w:ascii="Arial" w:hAnsi="Arial" w:cs="Arial"/>
          <w:sz w:val="20"/>
          <w:szCs w:val="20"/>
        </w:rPr>
        <w:t xml:space="preserve"> edition of </w:t>
      </w:r>
      <w:r>
        <w:rPr>
          <w:rFonts w:ascii="Arial" w:hAnsi="Arial" w:cs="Arial"/>
          <w:sz w:val="20"/>
          <w:szCs w:val="20"/>
        </w:rPr>
        <w:t xml:space="preserve">The New </w:t>
      </w:r>
      <w:r>
        <w:rPr>
          <w:rFonts w:ascii="Arial" w:hAnsi="Arial" w:cs="Arial"/>
          <w:sz w:val="20"/>
          <w:szCs w:val="20"/>
        </w:rPr>
        <w:t>Jersey</w:t>
      </w:r>
      <w:r>
        <w:rPr>
          <w:rFonts w:ascii="Arial" w:hAnsi="Arial" w:cs="Arial"/>
          <w:sz w:val="20"/>
          <w:szCs w:val="20"/>
        </w:rPr>
        <w:t xml:space="preserve"> Law Journal</w:t>
      </w:r>
      <w:r w:rsidRPr="0010126E">
        <w:rPr>
          <w:rFonts w:ascii="Arial" w:hAnsi="Arial" w:cs="Arial"/>
          <w:sz w:val="20"/>
          <w:szCs w:val="20"/>
        </w:rPr>
        <w:t xml:space="preserve"> © 20</w:t>
      </w:r>
      <w:r>
        <w:rPr>
          <w:rFonts w:ascii="Arial" w:hAnsi="Arial" w:cs="Arial"/>
          <w:sz w:val="20"/>
          <w:szCs w:val="20"/>
        </w:rPr>
        <w:t>20</w:t>
      </w:r>
      <w:r w:rsidRPr="0010126E">
        <w:rPr>
          <w:rFonts w:ascii="Arial" w:hAnsi="Arial" w:cs="Arial"/>
          <w:sz w:val="20"/>
          <w:szCs w:val="20"/>
        </w:rPr>
        <w:t xml:space="preserve"> ALM Media Properties, LLC. All rights reserved.</w:t>
      </w:r>
      <w:r>
        <w:rPr>
          <w:rFonts w:ascii="Arial" w:hAnsi="Arial" w:cs="Arial"/>
          <w:sz w:val="20"/>
          <w:szCs w:val="20"/>
        </w:rPr>
        <w:t xml:space="preserve"> </w:t>
      </w:r>
      <w:r w:rsidRPr="0010126E">
        <w:rPr>
          <w:rFonts w:ascii="Arial" w:hAnsi="Arial" w:cs="Arial"/>
          <w:sz w:val="20"/>
          <w:szCs w:val="20"/>
        </w:rPr>
        <w:t>Further duplication without permission is prohibited. ALMReprints.com – 877-257-3382 - reprints@alm.com</w:t>
      </w:r>
    </w:p>
    <w:p w14:paraId="1F36CB86" w14:textId="77777777" w:rsidR="00FF4BF1" w:rsidRDefault="00FF4BF1"/>
    <w:sectPr w:rsidR="00FF4BF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EA0BAC" w14:textId="77777777" w:rsidR="00930FE2" w:rsidRDefault="00930FE2" w:rsidP="00A14C5E">
      <w:pPr>
        <w:spacing w:after="0" w:line="240" w:lineRule="auto"/>
      </w:pPr>
      <w:r>
        <w:separator/>
      </w:r>
    </w:p>
  </w:endnote>
  <w:endnote w:type="continuationSeparator" w:id="0">
    <w:p w14:paraId="2E170F1D" w14:textId="77777777" w:rsidR="00930FE2" w:rsidRDefault="00930FE2" w:rsidP="00A14C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C32745" w14:textId="77777777" w:rsidR="00930FE2" w:rsidRDefault="00930FE2" w:rsidP="00A14C5E">
      <w:pPr>
        <w:spacing w:after="0" w:line="240" w:lineRule="auto"/>
      </w:pPr>
      <w:r>
        <w:separator/>
      </w:r>
    </w:p>
  </w:footnote>
  <w:footnote w:type="continuationSeparator" w:id="0">
    <w:p w14:paraId="56E1F2FB" w14:textId="77777777" w:rsidR="00930FE2" w:rsidRDefault="00930FE2" w:rsidP="00A14C5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BF1"/>
    <w:rsid w:val="004F42DE"/>
    <w:rsid w:val="00930FE2"/>
    <w:rsid w:val="00A14C5E"/>
    <w:rsid w:val="00AC0CD7"/>
    <w:rsid w:val="00F017F5"/>
    <w:rsid w:val="00FF4B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61DD46"/>
  <w15:chartTrackingRefBased/>
  <w15:docId w15:val="{803D2A10-76AA-4E49-9D12-6A9ACE36E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F4BF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F4BF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FF4BF1"/>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4BF1"/>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F4BF1"/>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FF4BF1"/>
    <w:rPr>
      <w:rFonts w:ascii="Times New Roman" w:eastAsia="Times New Roman" w:hAnsi="Times New Roman" w:cs="Times New Roman"/>
      <w:b/>
      <w:bCs/>
      <w:sz w:val="24"/>
      <w:szCs w:val="24"/>
    </w:rPr>
  </w:style>
  <w:style w:type="character" w:customStyle="1" w:styleId="top-info">
    <w:name w:val="top-info"/>
    <w:basedOn w:val="DefaultParagraphFont"/>
    <w:rsid w:val="00FF4BF1"/>
  </w:style>
  <w:style w:type="character" w:styleId="Strong">
    <w:name w:val="Strong"/>
    <w:basedOn w:val="DefaultParagraphFont"/>
    <w:uiPriority w:val="22"/>
    <w:qFormat/>
    <w:rsid w:val="00FF4BF1"/>
    <w:rPr>
      <w:b/>
      <w:bCs/>
    </w:rPr>
  </w:style>
  <w:style w:type="character" w:customStyle="1" w:styleId="pipe">
    <w:name w:val="pipe"/>
    <w:basedOn w:val="DefaultParagraphFont"/>
    <w:rsid w:val="00FF4BF1"/>
  </w:style>
  <w:style w:type="character" w:styleId="Hyperlink">
    <w:name w:val="Hyperlink"/>
    <w:basedOn w:val="DefaultParagraphFont"/>
    <w:uiPriority w:val="99"/>
    <w:unhideWhenUsed/>
    <w:rsid w:val="00FF4BF1"/>
    <w:rPr>
      <w:color w:val="0000FF"/>
      <w:u w:val="single"/>
    </w:rPr>
  </w:style>
  <w:style w:type="paragraph" w:styleId="NormalWeb">
    <w:name w:val="Normal (Web)"/>
    <w:basedOn w:val="Normal"/>
    <w:uiPriority w:val="99"/>
    <w:semiHidden/>
    <w:unhideWhenUsed/>
    <w:rsid w:val="00FF4BF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F4BF1"/>
    <w:rPr>
      <w:i/>
      <w:iCs/>
    </w:rPr>
  </w:style>
  <w:style w:type="character" w:customStyle="1" w:styleId="hidden-sm">
    <w:name w:val="hidden-sm"/>
    <w:basedOn w:val="DefaultParagraphFont"/>
    <w:rsid w:val="00FF4BF1"/>
  </w:style>
  <w:style w:type="paragraph" w:styleId="Header">
    <w:name w:val="header"/>
    <w:basedOn w:val="Normal"/>
    <w:link w:val="HeaderChar"/>
    <w:uiPriority w:val="99"/>
    <w:unhideWhenUsed/>
    <w:rsid w:val="00A14C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4C5E"/>
  </w:style>
  <w:style w:type="paragraph" w:styleId="Footer">
    <w:name w:val="footer"/>
    <w:basedOn w:val="Normal"/>
    <w:link w:val="FooterChar"/>
    <w:uiPriority w:val="99"/>
    <w:unhideWhenUsed/>
    <w:rsid w:val="00A14C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4C5E"/>
  </w:style>
  <w:style w:type="character" w:styleId="UnresolvedMention">
    <w:name w:val="Unresolved Mention"/>
    <w:basedOn w:val="DefaultParagraphFont"/>
    <w:uiPriority w:val="99"/>
    <w:semiHidden/>
    <w:unhideWhenUsed/>
    <w:rsid w:val="00F017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50623814">
      <w:bodyDiv w:val="1"/>
      <w:marLeft w:val="0"/>
      <w:marRight w:val="0"/>
      <w:marTop w:val="0"/>
      <w:marBottom w:val="0"/>
      <w:divBdr>
        <w:top w:val="none" w:sz="0" w:space="0" w:color="auto"/>
        <w:left w:val="none" w:sz="0" w:space="0" w:color="auto"/>
        <w:bottom w:val="none" w:sz="0" w:space="0" w:color="auto"/>
        <w:right w:val="none" w:sz="0" w:space="0" w:color="auto"/>
      </w:divBdr>
      <w:divsChild>
        <w:div w:id="1500730524">
          <w:marLeft w:val="-225"/>
          <w:marRight w:val="-225"/>
          <w:marTop w:val="0"/>
          <w:marBottom w:val="0"/>
          <w:divBdr>
            <w:top w:val="none" w:sz="0" w:space="0" w:color="auto"/>
            <w:left w:val="none" w:sz="0" w:space="0" w:color="auto"/>
            <w:bottom w:val="none" w:sz="0" w:space="0" w:color="auto"/>
            <w:right w:val="none" w:sz="0" w:space="0" w:color="auto"/>
          </w:divBdr>
          <w:divsChild>
            <w:div w:id="1365138574">
              <w:marLeft w:val="0"/>
              <w:marRight w:val="0"/>
              <w:marTop w:val="0"/>
              <w:marBottom w:val="450"/>
              <w:divBdr>
                <w:top w:val="none" w:sz="0" w:space="0" w:color="auto"/>
                <w:left w:val="none" w:sz="0" w:space="0" w:color="auto"/>
                <w:bottom w:val="none" w:sz="0" w:space="0" w:color="auto"/>
                <w:right w:val="none" w:sz="0" w:space="0" w:color="auto"/>
              </w:divBdr>
              <w:divsChild>
                <w:div w:id="407268392">
                  <w:marLeft w:val="0"/>
                  <w:marRight w:val="0"/>
                  <w:marTop w:val="0"/>
                  <w:marBottom w:val="0"/>
                  <w:divBdr>
                    <w:top w:val="none" w:sz="0" w:space="0" w:color="auto"/>
                    <w:left w:val="none" w:sz="0" w:space="0" w:color="auto"/>
                    <w:bottom w:val="none" w:sz="0" w:space="0" w:color="auto"/>
                    <w:right w:val="none" w:sz="0" w:space="0" w:color="auto"/>
                  </w:divBdr>
                  <w:divsChild>
                    <w:div w:id="398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568661">
          <w:marLeft w:val="-225"/>
          <w:marRight w:val="-225"/>
          <w:marTop w:val="0"/>
          <w:marBottom w:val="0"/>
          <w:divBdr>
            <w:top w:val="none" w:sz="0" w:space="0" w:color="auto"/>
            <w:left w:val="none" w:sz="0" w:space="0" w:color="auto"/>
            <w:bottom w:val="none" w:sz="0" w:space="0" w:color="auto"/>
            <w:right w:val="none" w:sz="0" w:space="0" w:color="auto"/>
          </w:divBdr>
          <w:divsChild>
            <w:div w:id="140847911">
              <w:marLeft w:val="0"/>
              <w:marRight w:val="0"/>
              <w:marTop w:val="0"/>
              <w:marBottom w:val="0"/>
              <w:divBdr>
                <w:top w:val="none" w:sz="0" w:space="0" w:color="auto"/>
                <w:left w:val="none" w:sz="0" w:space="0" w:color="auto"/>
                <w:bottom w:val="none" w:sz="0" w:space="0" w:color="auto"/>
                <w:right w:val="none" w:sz="0" w:space="0" w:color="auto"/>
              </w:divBdr>
              <w:divsChild>
                <w:div w:id="1573736774">
                  <w:marLeft w:val="-225"/>
                  <w:marRight w:val="-225"/>
                  <w:marTop w:val="0"/>
                  <w:marBottom w:val="0"/>
                  <w:divBdr>
                    <w:top w:val="none" w:sz="0" w:space="0" w:color="auto"/>
                    <w:left w:val="none" w:sz="0" w:space="0" w:color="auto"/>
                    <w:bottom w:val="none" w:sz="0" w:space="0" w:color="auto"/>
                    <w:right w:val="none" w:sz="0" w:space="0" w:color="auto"/>
                  </w:divBdr>
                  <w:divsChild>
                    <w:div w:id="2022195588">
                      <w:marLeft w:val="0"/>
                      <w:marRight w:val="0"/>
                      <w:marTop w:val="0"/>
                      <w:marBottom w:val="0"/>
                      <w:divBdr>
                        <w:top w:val="none" w:sz="0" w:space="0" w:color="auto"/>
                        <w:left w:val="none" w:sz="0" w:space="0" w:color="auto"/>
                        <w:bottom w:val="none" w:sz="0" w:space="0" w:color="auto"/>
                        <w:right w:val="none" w:sz="0" w:space="0" w:color="auto"/>
                      </w:divBdr>
                      <w:divsChild>
                        <w:div w:id="2045012535">
                          <w:marLeft w:val="0"/>
                          <w:marRight w:val="0"/>
                          <w:marTop w:val="0"/>
                          <w:marBottom w:val="0"/>
                          <w:divBdr>
                            <w:top w:val="none" w:sz="0" w:space="0" w:color="auto"/>
                            <w:left w:val="none" w:sz="0" w:space="0" w:color="auto"/>
                            <w:bottom w:val="none" w:sz="0" w:space="0" w:color="auto"/>
                            <w:right w:val="none" w:sz="0" w:space="0" w:color="auto"/>
                          </w:divBdr>
                        </w:div>
                      </w:divsChild>
                    </w:div>
                    <w:div w:id="441805277">
                      <w:marLeft w:val="0"/>
                      <w:marRight w:val="0"/>
                      <w:marTop w:val="0"/>
                      <w:marBottom w:val="0"/>
                      <w:divBdr>
                        <w:top w:val="none" w:sz="0" w:space="0" w:color="auto"/>
                        <w:left w:val="none" w:sz="0" w:space="0" w:color="auto"/>
                        <w:bottom w:val="none" w:sz="0" w:space="0" w:color="auto"/>
                        <w:right w:val="none" w:sz="0" w:space="0" w:color="auto"/>
                      </w:divBdr>
                      <w:divsChild>
                        <w:div w:id="2063208038">
                          <w:marLeft w:val="0"/>
                          <w:marRight w:val="0"/>
                          <w:marTop w:val="0"/>
                          <w:marBottom w:val="0"/>
                          <w:divBdr>
                            <w:top w:val="none" w:sz="0" w:space="0" w:color="auto"/>
                            <w:left w:val="none" w:sz="0" w:space="0" w:color="auto"/>
                            <w:bottom w:val="none" w:sz="0" w:space="0" w:color="auto"/>
                            <w:right w:val="none" w:sz="0" w:space="0" w:color="auto"/>
                          </w:divBdr>
                        </w:div>
                        <w:div w:id="552696775">
                          <w:marLeft w:val="0"/>
                          <w:marRight w:val="0"/>
                          <w:marTop w:val="0"/>
                          <w:marBottom w:val="0"/>
                          <w:divBdr>
                            <w:top w:val="none" w:sz="0" w:space="0" w:color="auto"/>
                            <w:left w:val="none" w:sz="0" w:space="0" w:color="auto"/>
                            <w:bottom w:val="none" w:sz="0" w:space="0" w:color="auto"/>
                            <w:right w:val="none" w:sz="0" w:space="0" w:color="auto"/>
                          </w:divBdr>
                          <w:divsChild>
                            <w:div w:id="1762488305">
                              <w:marLeft w:val="0"/>
                              <w:marRight w:val="0"/>
                              <w:marTop w:val="450"/>
                              <w:marBottom w:val="300"/>
                              <w:divBdr>
                                <w:top w:val="none" w:sz="0" w:space="0" w:color="auto"/>
                                <w:left w:val="none" w:sz="0" w:space="0" w:color="auto"/>
                                <w:bottom w:val="none" w:sz="0" w:space="0" w:color="auto"/>
                                <w:right w:val="none" w:sz="0" w:space="0" w:color="auto"/>
                              </w:divBdr>
                            </w:div>
                          </w:divsChild>
                        </w:div>
                        <w:div w:id="905457968">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lkrasner.com/" TargetMode="External"/><Relationship Id="rId18" Type="http://schemas.openxmlformats.org/officeDocument/2006/relationships/hyperlink" Target="https://www.law.com/njlawjournal/2020/11/12/how-solo-attorneys-practice-client-appreciation/"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www.divorcebybloom.com/" TargetMode="External"/><Relationship Id="rId17" Type="http://schemas.openxmlformats.org/officeDocument/2006/relationships/hyperlink" Target="http://www.janetlfalk.com/" TargetMode="External"/><Relationship Id="rId2" Type="http://schemas.openxmlformats.org/officeDocument/2006/relationships/settings" Target="settings.xml"/><Relationship Id="rId16" Type="http://schemas.openxmlformats.org/officeDocument/2006/relationships/hyperlink" Target="http://www.mvrobertsonlaw.com/"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veitengruberlaw.com/" TargetMode="External"/><Relationship Id="rId5" Type="http://schemas.openxmlformats.org/officeDocument/2006/relationships/endnotes" Target="endnotes.xml"/><Relationship Id="rId15" Type="http://schemas.openxmlformats.org/officeDocument/2006/relationships/hyperlink" Target="https://www.facebook.com/Community-Chat-with-Veitengruber-Law-106089404621111" TargetMode="External"/><Relationship Id="rId10" Type="http://schemas.openxmlformats.org/officeDocument/2006/relationships/hyperlink" Target="http://www.ahlawpc.com/"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mcunninghamlaw.com/" TargetMode="External"/><Relationship Id="rId14" Type="http://schemas.openxmlformats.org/officeDocument/2006/relationships/hyperlink" Target="https://timandersonlaw.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5</Pages>
  <Words>1130</Words>
  <Characters>6447</Characters>
  <Application>Microsoft Office Word</Application>
  <DocSecurity>0</DocSecurity>
  <Lines>53</Lines>
  <Paragraphs>15</Paragraphs>
  <ScaleCrop>false</ScaleCrop>
  <Company/>
  <LinksUpToDate>false</LinksUpToDate>
  <CharactersWithSpaces>7562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Falk</dc:creator>
  <cp:keywords/>
  <dc:description/>
  <cp:lastModifiedBy>Janet Falk</cp:lastModifiedBy>
  <cp:revision>5</cp:revision>
  <dcterms:created xsi:type="dcterms:W3CDTF">2020-11-12T22:00:00Z</dcterms:created>
  <dcterms:modified xsi:type="dcterms:W3CDTF">2020-11-12T22:34:00Z</dcterms:modified>
</cp:coreProperties>
</file>